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5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6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485916" w:rsidRPr="004B613F" w:rsidRDefault="00485916" w:rsidP="00485916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4B613F">
        <w:rPr>
          <w:rFonts w:ascii="Times New Roman" w:hAnsi="Times New Roman"/>
          <w:b/>
          <w:bCs/>
          <w:sz w:val="24"/>
          <w:szCs w:val="24"/>
        </w:rPr>
        <w:tab/>
        <w:t xml:space="preserve">      : </w:t>
      </w:r>
      <w:r>
        <w:rPr>
          <w:rFonts w:ascii="Times New Roman" w:hAnsi="Times New Roman"/>
          <w:b/>
          <w:bCs/>
          <w:sz w:val="24"/>
          <w:szCs w:val="24"/>
        </w:rPr>
        <w:t>IMUNOSEROLOGI</w:t>
      </w:r>
    </w:p>
    <w:p w:rsidR="00485916" w:rsidRPr="004B613F" w:rsidRDefault="00485916" w:rsidP="00485916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485916" w:rsidRPr="004B613F" w:rsidRDefault="00485916" w:rsidP="00485916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85916" w:rsidRPr="004B613F" w:rsidTr="00CB417C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5916" w:rsidRPr="004B613F" w:rsidRDefault="00485916" w:rsidP="00CB417C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485916" w:rsidRPr="004B613F" w:rsidRDefault="00485916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485916" w:rsidRPr="004B613F" w:rsidRDefault="00485916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485916" w:rsidRPr="00485916" w:rsidRDefault="00485916" w:rsidP="00485916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Imunoserologi</w:t>
            </w:r>
          </w:p>
        </w:tc>
      </w:tr>
    </w:tbl>
    <w:p w:rsidR="00485916" w:rsidRPr="004B613F" w:rsidRDefault="00485916" w:rsidP="000B5EBD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4B613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0B5EBD" w:rsidRPr="000B5EBD" w:rsidRDefault="000B5EBD" w:rsidP="000B5EBD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0B5EBD" w:rsidRPr="000B5EBD" w:rsidRDefault="000B5EBD" w:rsidP="000B5EBD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0B5EBD" w:rsidRPr="000B5EBD" w:rsidRDefault="000B5EBD" w:rsidP="000B5EBD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485916" w:rsidRPr="004B613F" w:rsidRDefault="00485916" w:rsidP="00485916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485916" w:rsidRPr="004B613F" w:rsidTr="00CB417C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916" w:rsidRPr="004B613F" w:rsidRDefault="00485916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16" w:rsidRPr="004B613F" w:rsidRDefault="00485916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485916" w:rsidRPr="004B613F" w:rsidTr="00CB417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916" w:rsidRPr="004B613F" w:rsidRDefault="00485916" w:rsidP="00CB4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485916" w:rsidRPr="004B613F" w:rsidRDefault="00485916" w:rsidP="00CB417C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8591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Imunoserologi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regional,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85916" w:rsidRPr="004B613F" w:rsidRDefault="00485916" w:rsidP="00CB417C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lastRenderedPageBreak/>
              <w:t xml:space="preserve">4.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8591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Imunoserologi</w:t>
            </w:r>
            <w:r w:rsidRPr="004B613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485916" w:rsidRDefault="00485916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7A1FBD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6" w:type="dxa"/>
        <w:tblLayout w:type="fixed"/>
        <w:tblLook w:val="04A0"/>
      </w:tblPr>
      <w:tblGrid>
        <w:gridCol w:w="4815"/>
        <w:gridCol w:w="4811"/>
      </w:tblGrid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FBD" w:rsidRPr="007A1FBD" w:rsidRDefault="007A1FBD" w:rsidP="007A1FBD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FBD" w:rsidRPr="007A1FBD" w:rsidRDefault="007A1FBD" w:rsidP="007A1FBD">
            <w:pPr>
              <w:shd w:val="clear" w:color="auto" w:fill="FFFFFF"/>
              <w:spacing w:before="120" w:after="120" w:line="273" w:lineRule="auto"/>
              <w:ind w:left="709" w:hanging="709"/>
              <w:jc w:val="center"/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SimSun" w:hAnsi="Bookman Old Style" w:cs="Times New Roman"/>
                <w:b/>
                <w:bCs/>
                <w:color w:val="000000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183F7F">
            <w:pPr>
              <w:spacing w:after="0" w:line="273" w:lineRule="auto"/>
              <w:ind w:left="720"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3.1.    </w:t>
            </w:r>
            <w:r w:rsidR="00183F7F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sistem imunitas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183F7F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4.1. </w:t>
            </w:r>
            <w:r w:rsidR="007547C8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</w:t>
            </w:r>
            <w:r w:rsidR="00183F7F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pengelompokan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sistem imunitas</w:t>
            </w:r>
          </w:p>
        </w:tc>
      </w:tr>
      <w:tr w:rsidR="007A1FBD" w:rsidRPr="007A1FBD" w:rsidTr="007A1FBD">
        <w:trPr>
          <w:trHeight w:val="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183F7F" w:rsidP="007A1FBD">
            <w:pPr>
              <w:numPr>
                <w:ilvl w:val="1"/>
                <w:numId w:val="12"/>
              </w:numPr>
              <w:spacing w:line="90" w:lineRule="atLeast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7F093E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kelompok 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respon imunitas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90" w:lineRule="atLeast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4.2. </w:t>
            </w:r>
            <w:r w:rsidR="00183F7F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pengelompokan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respon imun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F093E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kelompok 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unsur-unsur dalam reaksi imunologik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4.3. </w:t>
            </w:r>
            <w:r w:rsidR="00183F7F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pengelompokan</w:t>
            </w:r>
            <w:r w:rsidR="00183F7F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unsur-unsur dalam imunologi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F093E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mekanisme system pertahanan tubuh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4.4. </w:t>
            </w:r>
            <w:r w:rsidR="00183F7F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pengelompokan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mekanisme system pertahanan tubuh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D1316A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 teknik pemeriksaan serologi secara aglutinasi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4.5. Melakukan </w:t>
            </w:r>
            <w:r w:rsidR="007F093E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teknik </w:t>
            </w: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pemeriksaan serologi secara aglutinasi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D1316A" w:rsidP="00D1316A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teknik pemeriksaan serologi secara Flokulasi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4.6. Melakukan pemeriksaan serologi secara Flokulasi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F093E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 teknik pemeriksaan serologi secara imunopresipitasi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4.7. Melakukan teknik pemeriksaan serologi secara imunopresipitasi 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F093E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pemeriksaan serologi salmonella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585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4.8. Melakukan pemeriksaan serologi salmonella</w:t>
            </w:r>
          </w:p>
        </w:tc>
      </w:tr>
      <w:tr w:rsidR="007A1FBD" w:rsidRPr="007A1FBD" w:rsidTr="007A1FBD">
        <w:trPr>
          <w:trHeight w:val="2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1FBD" w:rsidRPr="007A1FBD" w:rsidRDefault="007F093E" w:rsidP="007A1FBD">
            <w:pPr>
              <w:numPr>
                <w:ilvl w:val="1"/>
                <w:numId w:val="12"/>
              </w:numPr>
              <w:spacing w:line="273" w:lineRule="auto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7A1FBD"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pemeriksaan HCG 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40" w:lineRule="auto"/>
              <w:ind w:left="585" w:hanging="540"/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  <w:t xml:space="preserve">4.8. Melakukan pemeriksaan </w:t>
            </w:r>
            <w:r w:rsidR="007F093E"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HCG</w:t>
            </w:r>
            <w:r w:rsidR="007F093E" w:rsidRPr="007A1FBD"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  <w:t xml:space="preserve"> </w:t>
            </w:r>
            <w:r w:rsidR="007F093E"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  <w:t xml:space="preserve">pada </w:t>
            </w:r>
            <w:r w:rsidRPr="007A1FBD"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  <w:t>tes kehamilan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7A1FBD" w:rsidRDefault="007A1FBD" w:rsidP="007A1FBD">
            <w:pPr>
              <w:spacing w:after="0" w:line="273" w:lineRule="auto"/>
              <w:ind w:left="0"/>
              <w:rPr>
                <w:rFonts w:ascii="Bookman Old Style" w:eastAsia="SimSun" w:hAnsi="Bookman Old Style" w:cs="Times New Roman"/>
                <w:color w:val="auto"/>
                <w:sz w:val="8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spacing w:after="0" w:line="273" w:lineRule="auto"/>
              <w:ind w:left="0"/>
              <w:rPr>
                <w:rFonts w:ascii="Bookman Old Style" w:eastAsia="SimSun" w:hAnsi="Bookman Old Style" w:cs="Times New Roman"/>
                <w:color w:val="auto"/>
                <w:sz w:val="8"/>
                <w:szCs w:val="24"/>
                <w:lang w:val="id-ID" w:eastAsia="id-ID" w:bidi="ar-SA"/>
              </w:rPr>
            </w:pP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7A1FBD" w:rsidRDefault="007A1FBD" w:rsidP="007A1FBD">
            <w:pPr>
              <w:pStyle w:val="ListParagraph"/>
              <w:numPr>
                <w:ilvl w:val="1"/>
                <w:numId w:val="16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</w:t>
            </w:r>
            <w:r w:rsidR="007F093E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is</w:t>
            </w:r>
            <w:r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pemeriksaan rheumatoid faktor (RF) 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7A1FBD" w:rsidP="007A1FBD">
            <w:pPr>
              <w:pStyle w:val="ListParagraph"/>
              <w:numPr>
                <w:ilvl w:val="1"/>
                <w:numId w:val="17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pemeriksaan rheumatoid faktor (RF) 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16"/>
              </w:numPr>
              <w:spacing w:line="90" w:lineRule="atLeast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</w:t>
            </w:r>
            <w:r w:rsidR="007F093E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is</w:t>
            </w: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pemeriksaan Anti Streptolysin O (ASTO)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90" w:lineRule="atLeast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Anti Streptolysin O (ASTO)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4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</w:t>
            </w:r>
            <w:r w:rsidR="007F093E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is</w:t>
            </w: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pemeriksaan C-Reactive Protein (CRP)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C Reactive Protein (CRP)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7A1FBD" w:rsidRDefault="007F093E" w:rsidP="00A506E2">
            <w:pPr>
              <w:numPr>
                <w:ilvl w:val="1"/>
                <w:numId w:val="25"/>
              </w:numPr>
              <w:spacing w:line="273" w:lineRule="auto"/>
              <w:ind w:left="630" w:hanging="63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</w:t>
            </w:r>
            <w:r w:rsidR="007A1FBD"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pemeriksaan Treponema pallidum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Treponema pallidum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F093E" w:rsidP="00A506E2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 pemeriksaan HIV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HIV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F093E" w:rsidP="00A506E2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 pemeriksaan hepatitis virus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pemeriksaan </w:t>
            </w: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lastRenderedPageBreak/>
              <w:t>hepatitis virus</w:t>
            </w:r>
          </w:p>
        </w:tc>
      </w:tr>
      <w:tr w:rsidR="007D63FF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FF" w:rsidRPr="007A1FBD" w:rsidRDefault="007F093E" w:rsidP="00A506E2">
            <w:pPr>
              <w:numPr>
                <w:ilvl w:val="1"/>
                <w:numId w:val="25"/>
              </w:numPr>
              <w:spacing w:line="273" w:lineRule="auto"/>
              <w:ind w:left="630" w:hanging="63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lastRenderedPageBreak/>
              <w:t>Menganalisis</w:t>
            </w:r>
            <w:r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7D63FF"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pemeriksaan</w:t>
            </w:r>
            <w:r w:rsidR="007D63FF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NAPZA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D63FF" w:rsidRPr="007A1FBD" w:rsidRDefault="007D63FF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NAPZA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F093E" w:rsidP="00A506E2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7A1FBD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pemeriksaan dengan metode Elisa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dengan metode Elisa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5"/>
              </w:numPr>
              <w:spacing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petanda tumor</w:t>
            </w:r>
          </w:p>
          <w:p w:rsidR="007A1FBD" w:rsidRPr="007A1FBD" w:rsidRDefault="007A1FBD" w:rsidP="00A506E2">
            <w:pPr>
              <w:spacing w:after="0" w:line="273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A506E2" w:rsidRDefault="007A1FBD" w:rsidP="00A506E2">
            <w:pPr>
              <w:pStyle w:val="ListParagraph"/>
              <w:numPr>
                <w:ilvl w:val="1"/>
                <w:numId w:val="26"/>
              </w:numPr>
              <w:spacing w:line="273" w:lineRule="auto"/>
              <w:ind w:left="714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petanda tumor</w:t>
            </w:r>
          </w:p>
        </w:tc>
      </w:tr>
      <w:tr w:rsidR="007A1FBD" w:rsidRPr="007A1FBD" w:rsidTr="007A1FBD">
        <w:trPr>
          <w:trHeight w:val="8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BD" w:rsidRPr="00A506E2" w:rsidRDefault="00AE660C" w:rsidP="00A506E2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Menerapkan</w:t>
            </w:r>
            <w:r w:rsidR="007A1FBD"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Pr="00A506E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laporan hasil evaluasi pemeriksaan serologi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1FBD" w:rsidRPr="007A1FBD" w:rsidRDefault="00A506E2" w:rsidP="00A506E2">
            <w:pPr>
              <w:spacing w:after="0" w:line="273" w:lineRule="auto"/>
              <w:ind w:left="572" w:hanging="567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4.19 </w:t>
            </w:r>
            <w:r w:rsid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</w:t>
            </w:r>
            <w:r w:rsidR="00AE660C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Membuat</w:t>
            </w:r>
            <w:r w:rsidR="007A1FBD" w:rsidRPr="007A1FBD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laporan hasil evaluasi pemeriksaan serologi</w:t>
            </w:r>
          </w:p>
        </w:tc>
      </w:tr>
    </w:tbl>
    <w:p w:rsidR="007A1FBD" w:rsidRPr="007A1FBD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7A1FBD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7A1FBD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7A1FBD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7A1FBD" w:rsidRPr="004B613F" w:rsidRDefault="007A1FBD" w:rsidP="00485916">
      <w:pPr>
        <w:spacing w:after="0" w:line="240" w:lineRule="auto"/>
        <w:ind w:left="0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val="id-ID" w:eastAsia="id-ID" w:bidi="ar-SA"/>
        </w:rPr>
      </w:pPr>
    </w:p>
    <w:p w:rsidR="00485916" w:rsidRPr="004B613F" w:rsidRDefault="00485916" w:rsidP="00485916">
      <w:pPr>
        <w:spacing w:after="0" w:line="273" w:lineRule="auto"/>
        <w:ind w:left="0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p w:rsidR="00485916" w:rsidRPr="004B613F" w:rsidRDefault="00485916" w:rsidP="00485916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br w:type="page"/>
      </w:r>
    </w:p>
    <w:p w:rsidR="00485916" w:rsidRPr="004B613F" w:rsidRDefault="00485916" w:rsidP="00485916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85916" w:rsidRPr="004B613F" w:rsidRDefault="00485916" w:rsidP="00485916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85916" w:rsidRPr="004B613F" w:rsidRDefault="00485916" w:rsidP="00485916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46EC5" w:rsidRDefault="00046EC5" w:rsidP="00485916">
      <w:pPr>
        <w:ind w:left="0"/>
      </w:pPr>
    </w:p>
    <w:sectPr w:rsidR="00046EC5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9D9"/>
    <w:multiLevelType w:val="multilevel"/>
    <w:tmpl w:val="B9824800"/>
    <w:lvl w:ilvl="0">
      <w:start w:val="1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44B4F20"/>
    <w:multiLevelType w:val="multilevel"/>
    <w:tmpl w:val="A1A26BF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2">
    <w:nsid w:val="07B37E2A"/>
    <w:multiLevelType w:val="multilevel"/>
    <w:tmpl w:val="87404AB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3">
    <w:nsid w:val="09227F45"/>
    <w:multiLevelType w:val="multilevel"/>
    <w:tmpl w:val="7FFED388"/>
    <w:lvl w:ilvl="0">
      <w:start w:val="3"/>
      <w:numFmt w:val="decimal"/>
      <w:lvlText w:val="%1"/>
      <w:lvlJc w:val="left"/>
      <w:pPr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spacing w:beforeLines="0" w:beforeAutospacing="0" w:afterLines="0" w:afterAutospacing="0"/>
        <w:ind w:left="120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spacing w:beforeLines="0" w:beforeAutospacing="0" w:afterLines="0" w:afterAutospacing="0"/>
        <w:ind w:left="169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spacing w:beforeLines="0" w:beforeAutospacing="0" w:afterLines="0" w:afterAutospacing="0"/>
        <w:ind w:left="25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spacing w:beforeLines="0" w:beforeAutospacing="0" w:afterLines="0" w:afterAutospacing="0"/>
        <w:ind w:left="30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spacing w:beforeLines="0" w:beforeAutospacing="0" w:afterLines="0" w:afterAutospacing="0"/>
        <w:ind w:left="38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spacing w:beforeLines="0" w:beforeAutospacing="0" w:afterLines="0" w:afterAutospacing="0"/>
        <w:ind w:left="472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spacing w:beforeLines="0" w:beforeAutospacing="0" w:afterLines="0" w:afterAutospacing="0"/>
        <w:ind w:left="52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spacing w:beforeLines="0" w:beforeAutospacing="0" w:afterLines="0" w:afterAutospacing="0"/>
        <w:ind w:left="6064" w:hanging="2160"/>
      </w:pPr>
      <w:rPr>
        <w:rFonts w:ascii="Times New Roman" w:hAnsi="Times New Roman" w:cs="Times New Roman" w:hint="default"/>
      </w:rPr>
    </w:lvl>
  </w:abstractNum>
  <w:abstractNum w:abstractNumId="4">
    <w:nsid w:val="168F0FCF"/>
    <w:multiLevelType w:val="multilevel"/>
    <w:tmpl w:val="6B5E7B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5">
    <w:nsid w:val="21061499"/>
    <w:multiLevelType w:val="multilevel"/>
    <w:tmpl w:val="B9CC63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2F4366B1"/>
    <w:multiLevelType w:val="multilevel"/>
    <w:tmpl w:val="B9E2C31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491D10D2"/>
    <w:multiLevelType w:val="multilevel"/>
    <w:tmpl w:val="3FFADF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8">
    <w:nsid w:val="4D6856C1"/>
    <w:multiLevelType w:val="multilevel"/>
    <w:tmpl w:val="87404A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584A554D"/>
    <w:multiLevelType w:val="multilevel"/>
    <w:tmpl w:val="41862D9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>
    <w:nsid w:val="5C9D48B0"/>
    <w:multiLevelType w:val="multilevel"/>
    <w:tmpl w:val="9F7CFEBA"/>
    <w:lvl w:ilvl="0">
      <w:start w:val="3"/>
      <w:numFmt w:val="decimal"/>
      <w:lvlText w:val="%1"/>
      <w:lvlJc w:val="left"/>
      <w:pPr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spacing w:beforeLines="0" w:beforeAutospacing="0" w:afterLines="0" w:afterAutospacing="0"/>
        <w:ind w:left="120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spacing w:beforeLines="0" w:beforeAutospacing="0" w:afterLines="0" w:afterAutospacing="0"/>
        <w:ind w:left="169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spacing w:beforeLines="0" w:beforeAutospacing="0" w:afterLines="0" w:afterAutospacing="0"/>
        <w:ind w:left="25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spacing w:beforeLines="0" w:beforeAutospacing="0" w:afterLines="0" w:afterAutospacing="0"/>
        <w:ind w:left="30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spacing w:beforeLines="0" w:beforeAutospacing="0" w:afterLines="0" w:afterAutospacing="0"/>
        <w:ind w:left="38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spacing w:beforeLines="0" w:beforeAutospacing="0" w:afterLines="0" w:afterAutospacing="0"/>
        <w:ind w:left="472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spacing w:beforeLines="0" w:beforeAutospacing="0" w:afterLines="0" w:afterAutospacing="0"/>
        <w:ind w:left="52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spacing w:beforeLines="0" w:beforeAutospacing="0" w:afterLines="0" w:afterAutospacing="0"/>
        <w:ind w:left="6064" w:hanging="2160"/>
      </w:pPr>
      <w:rPr>
        <w:rFonts w:ascii="Times New Roman" w:hAnsi="Times New Roman" w:cs="Times New Roman" w:hint="default"/>
      </w:rPr>
    </w:lvl>
  </w:abstractNum>
  <w:abstractNum w:abstractNumId="11">
    <w:nsid w:val="5CE6213D"/>
    <w:multiLevelType w:val="multilevel"/>
    <w:tmpl w:val="BC988EBA"/>
    <w:lvl w:ilvl="0">
      <w:start w:val="3"/>
      <w:numFmt w:val="decimal"/>
      <w:lvlText w:val="%1."/>
      <w:lvlJc w:val="left"/>
      <w:pPr>
        <w:spacing w:beforeLines="0" w:beforeAutospacing="0" w:afterLines="0" w:afterAutospacing="0"/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12">
    <w:nsid w:val="5D100803"/>
    <w:multiLevelType w:val="multilevel"/>
    <w:tmpl w:val="F9AE2F8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13">
    <w:nsid w:val="5F157698"/>
    <w:multiLevelType w:val="multilevel"/>
    <w:tmpl w:val="E6A85FC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4">
    <w:nsid w:val="636C60C5"/>
    <w:multiLevelType w:val="multilevel"/>
    <w:tmpl w:val="F9CA6A3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15">
    <w:nsid w:val="63BC6DE5"/>
    <w:multiLevelType w:val="multilevel"/>
    <w:tmpl w:val="5B88DE1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16">
    <w:nsid w:val="68BD68FF"/>
    <w:multiLevelType w:val="multilevel"/>
    <w:tmpl w:val="AEFC8EB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7">
    <w:nsid w:val="6AD00153"/>
    <w:multiLevelType w:val="multilevel"/>
    <w:tmpl w:val="ED7AE10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8">
    <w:nsid w:val="6DFB0D68"/>
    <w:multiLevelType w:val="multilevel"/>
    <w:tmpl w:val="DC74F6F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9">
    <w:nsid w:val="71E36A5B"/>
    <w:multiLevelType w:val="multilevel"/>
    <w:tmpl w:val="E484285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0">
    <w:nsid w:val="72D7603C"/>
    <w:multiLevelType w:val="multilevel"/>
    <w:tmpl w:val="70ACF500"/>
    <w:lvl w:ilvl="0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74F82133"/>
    <w:multiLevelType w:val="multilevel"/>
    <w:tmpl w:val="CE6EE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22">
    <w:nsid w:val="79212E6F"/>
    <w:multiLevelType w:val="multilevel"/>
    <w:tmpl w:val="3F782C2A"/>
    <w:lvl w:ilvl="0">
      <w:start w:val="3"/>
      <w:numFmt w:val="decimal"/>
      <w:lvlText w:val="%1."/>
      <w:lvlJc w:val="left"/>
      <w:pPr>
        <w:spacing w:beforeLines="0" w:beforeAutospacing="0" w:afterLines="0" w:afterAutospacing="0"/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79870EEA"/>
    <w:multiLevelType w:val="multilevel"/>
    <w:tmpl w:val="20AA92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24">
    <w:nsid w:val="7A305577"/>
    <w:multiLevelType w:val="multilevel"/>
    <w:tmpl w:val="15B8A1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25">
    <w:nsid w:val="7A6C582D"/>
    <w:multiLevelType w:val="multilevel"/>
    <w:tmpl w:val="F254459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23"/>
  </w:num>
  <w:num w:numId="19">
    <w:abstractNumId w:val="14"/>
  </w:num>
  <w:num w:numId="20">
    <w:abstractNumId w:val="4"/>
  </w:num>
  <w:num w:numId="21">
    <w:abstractNumId w:val="7"/>
  </w:num>
  <w:num w:numId="22">
    <w:abstractNumId w:val="1"/>
  </w:num>
  <w:num w:numId="23">
    <w:abstractNumId w:val="24"/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5916"/>
    <w:rsid w:val="00040A92"/>
    <w:rsid w:val="00046EC5"/>
    <w:rsid w:val="000B5EBD"/>
    <w:rsid w:val="00183F7F"/>
    <w:rsid w:val="00293270"/>
    <w:rsid w:val="00485916"/>
    <w:rsid w:val="0050010B"/>
    <w:rsid w:val="006F2F4A"/>
    <w:rsid w:val="007547C8"/>
    <w:rsid w:val="007A1FBD"/>
    <w:rsid w:val="007D63FF"/>
    <w:rsid w:val="007F093E"/>
    <w:rsid w:val="008252B9"/>
    <w:rsid w:val="00A506E2"/>
    <w:rsid w:val="00AE52C6"/>
    <w:rsid w:val="00AE660C"/>
    <w:rsid w:val="00B30D16"/>
    <w:rsid w:val="00B64185"/>
    <w:rsid w:val="00D1316A"/>
    <w:rsid w:val="00D30F7D"/>
    <w:rsid w:val="00E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16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485916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48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Normal"/>
    <w:rsid w:val="00485916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6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p15">
    <w:name w:val="p15"/>
    <w:basedOn w:val="Normal"/>
    <w:rsid w:val="007A1FBD"/>
    <w:pPr>
      <w:spacing w:after="0" w:line="240" w:lineRule="auto"/>
      <w:ind w:left="0"/>
    </w:pPr>
    <w:rPr>
      <w:rFonts w:ascii="SimSun" w:eastAsia="SimSun" w:hAnsi="SimSun" w:cs="Times New Roman"/>
      <w:color w:val="000000"/>
      <w:sz w:val="24"/>
      <w:szCs w:val="24"/>
      <w:lang w:val="id-ID" w:eastAsia="id-ID" w:bidi="ar-SA"/>
    </w:rPr>
  </w:style>
  <w:style w:type="paragraph" w:customStyle="1" w:styleId="p17">
    <w:name w:val="p17"/>
    <w:basedOn w:val="Normal"/>
    <w:rsid w:val="007A1FBD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2016-09-20T04:33:00Z</dcterms:created>
  <dcterms:modified xsi:type="dcterms:W3CDTF">2016-09-21T03:17:00Z</dcterms:modified>
</cp:coreProperties>
</file>