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D3" w:rsidRPr="007223A6" w:rsidRDefault="00773FD3" w:rsidP="007223A6">
      <w:pPr>
        <w:pBdr>
          <w:bottom w:val="single" w:sz="4" w:space="1" w:color="auto"/>
        </w:pBdr>
        <w:spacing w:before="0" w:after="0" w:line="240" w:lineRule="auto"/>
        <w:jc w:val="center"/>
        <w:rPr>
          <w:rFonts w:ascii="Tahoma" w:hAnsi="Tahoma" w:cs="Tahoma"/>
          <w:b/>
          <w:bCs/>
          <w:lang w:val="en-ID"/>
        </w:rPr>
      </w:pPr>
      <w:r w:rsidRPr="007223A6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F3C38" id="Oval 1" o:spid="_x0000_s1026" style="position:absolute;margin-left:442.2pt;margin-top:60pt;width:11.5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7223A6">
        <w:rPr>
          <w:rFonts w:ascii="Tahoma" w:hAnsi="Tahoma" w:cs="Tahoma"/>
          <w:b/>
          <w:bCs/>
          <w:lang w:val="en-ID"/>
        </w:rPr>
        <w:t>KOMPETENSI INTI DAN KOMPETENSI DASAR</w:t>
      </w:r>
    </w:p>
    <w:p w:rsidR="00773FD3" w:rsidRPr="007223A6" w:rsidRDefault="00773FD3" w:rsidP="007223A6">
      <w:pPr>
        <w:pBdr>
          <w:bottom w:val="single" w:sz="4" w:space="1" w:color="auto"/>
        </w:pBdr>
        <w:spacing w:before="0" w:after="0" w:line="240" w:lineRule="auto"/>
        <w:jc w:val="center"/>
        <w:rPr>
          <w:rFonts w:ascii="Tahoma" w:hAnsi="Tahoma" w:cs="Tahoma"/>
          <w:b/>
          <w:bCs/>
          <w:lang w:val="en-ID"/>
        </w:rPr>
      </w:pPr>
    </w:p>
    <w:p w:rsidR="00773FD3" w:rsidRPr="007223A6" w:rsidRDefault="00773FD3" w:rsidP="007223A6">
      <w:pPr>
        <w:tabs>
          <w:tab w:val="left" w:pos="3402"/>
          <w:tab w:val="left" w:pos="4395"/>
        </w:tabs>
        <w:spacing w:before="0" w:after="0" w:line="240" w:lineRule="auto"/>
        <w:ind w:left="3980" w:hanging="3260"/>
        <w:rPr>
          <w:rFonts w:ascii="Tahoma" w:hAnsi="Tahoma" w:cs="Tahoma"/>
          <w:lang w:val="en-ID"/>
        </w:rPr>
      </w:pPr>
      <w:proofErr w:type="spellStart"/>
      <w:r w:rsidRPr="007223A6">
        <w:rPr>
          <w:rFonts w:ascii="Tahoma" w:hAnsi="Tahoma" w:cs="Tahoma"/>
          <w:lang w:val="en-ID"/>
        </w:rPr>
        <w:t>Bidang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Keahlian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r w:rsidRPr="007223A6">
        <w:rPr>
          <w:rFonts w:ascii="Tahoma" w:hAnsi="Tahoma" w:cs="Tahoma"/>
          <w:lang w:val="en-ID"/>
        </w:rPr>
        <w:tab/>
        <w:t xml:space="preserve">: </w:t>
      </w:r>
      <w:proofErr w:type="spellStart"/>
      <w:r w:rsidRPr="007223A6">
        <w:rPr>
          <w:rFonts w:ascii="Tahoma" w:hAnsi="Tahoma" w:cs="Tahoma"/>
          <w:lang w:val="en-ID"/>
        </w:rPr>
        <w:t>Teknologi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Rekayasa</w:t>
      </w:r>
      <w:proofErr w:type="spellEnd"/>
    </w:p>
    <w:p w:rsidR="00773FD3" w:rsidRPr="007223A6" w:rsidRDefault="00773FD3" w:rsidP="007223A6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r w:rsidRPr="007223A6">
        <w:rPr>
          <w:rFonts w:ascii="Tahoma" w:hAnsi="Tahoma" w:cs="Tahoma"/>
          <w:lang w:val="en-ID"/>
        </w:rPr>
        <w:t xml:space="preserve">Program </w:t>
      </w:r>
      <w:proofErr w:type="spellStart"/>
      <w:r w:rsidRPr="007223A6">
        <w:rPr>
          <w:rFonts w:ascii="Tahoma" w:hAnsi="Tahoma" w:cs="Tahoma"/>
          <w:lang w:val="en-ID"/>
        </w:rPr>
        <w:t>Keahlian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r w:rsidRPr="007223A6">
        <w:rPr>
          <w:rFonts w:ascii="Tahoma" w:hAnsi="Tahoma" w:cs="Tahoma"/>
          <w:lang w:val="en-ID"/>
        </w:rPr>
        <w:tab/>
        <w:t xml:space="preserve">: </w:t>
      </w:r>
      <w:r w:rsidRPr="007223A6">
        <w:rPr>
          <w:rFonts w:ascii="Tahoma" w:hAnsi="Tahoma" w:cs="Tahoma"/>
          <w:lang w:val="id-ID"/>
        </w:rPr>
        <w:t>Teknik Instrumentasi</w:t>
      </w:r>
    </w:p>
    <w:p w:rsidR="00773FD3" w:rsidRPr="007223A6" w:rsidRDefault="00773FD3" w:rsidP="007223A6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proofErr w:type="spellStart"/>
      <w:r w:rsidRPr="007223A6">
        <w:rPr>
          <w:rFonts w:ascii="Tahoma" w:hAnsi="Tahoma" w:cs="Tahoma"/>
          <w:bCs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lang w:val="en-ID"/>
        </w:rPr>
        <w:t>Keahlian</w:t>
      </w:r>
      <w:proofErr w:type="spellEnd"/>
      <w:r w:rsidRPr="007223A6">
        <w:rPr>
          <w:rFonts w:ascii="Tahoma" w:hAnsi="Tahoma" w:cs="Tahoma"/>
          <w:lang w:val="en-ID"/>
        </w:rPr>
        <w:tab/>
        <w:t xml:space="preserve">: </w:t>
      </w:r>
      <w:r w:rsidRPr="007223A6">
        <w:rPr>
          <w:rFonts w:ascii="Tahoma" w:hAnsi="Tahoma" w:cs="Tahoma"/>
          <w:lang w:val="id-ID"/>
        </w:rPr>
        <w:t>Teknik Instrumentasi Logam</w:t>
      </w:r>
    </w:p>
    <w:p w:rsidR="00773FD3" w:rsidRPr="007223A6" w:rsidRDefault="00773FD3" w:rsidP="007223A6">
      <w:pPr>
        <w:tabs>
          <w:tab w:val="left" w:pos="3402"/>
        </w:tabs>
        <w:spacing w:before="0" w:after="0" w:line="240" w:lineRule="auto"/>
        <w:ind w:left="3544" w:right="850" w:hanging="2823"/>
        <w:rPr>
          <w:rFonts w:ascii="Tahoma" w:hAnsi="Tahoma" w:cs="Tahoma"/>
          <w:bCs/>
          <w:lang w:val="id-ID"/>
        </w:rPr>
      </w:pPr>
      <w:proofErr w:type="spellStart"/>
      <w:r w:rsidRPr="007223A6">
        <w:rPr>
          <w:rFonts w:ascii="Tahoma" w:hAnsi="Tahoma" w:cs="Tahoma"/>
          <w:lang w:val="en-ID"/>
        </w:rPr>
        <w:t>Kelompok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Kompetensi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r w:rsidRPr="007223A6">
        <w:rPr>
          <w:rFonts w:ascii="Tahoma" w:hAnsi="Tahoma" w:cs="Tahoma"/>
          <w:lang w:val="en-ID"/>
        </w:rPr>
        <w:tab/>
        <w:t xml:space="preserve">: </w:t>
      </w:r>
      <w:r w:rsidRPr="007223A6">
        <w:rPr>
          <w:rFonts w:ascii="Tahoma" w:hAnsi="Tahoma" w:cs="Tahoma"/>
          <w:lang w:val="id-ID"/>
        </w:rPr>
        <w:t>Sistem Kendali Otomatis</w:t>
      </w:r>
    </w:p>
    <w:p w:rsidR="00773FD3" w:rsidRPr="007223A6" w:rsidRDefault="00773FD3" w:rsidP="007223A6">
      <w:pPr>
        <w:pBdr>
          <w:top w:val="single" w:sz="4" w:space="1" w:color="auto"/>
        </w:pBd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</w:p>
    <w:p w:rsidR="00773FD3" w:rsidRPr="007223A6" w:rsidRDefault="00773FD3" w:rsidP="007223A6">
      <w:pPr>
        <w:pBdr>
          <w:top w:val="single" w:sz="4" w:space="1" w:color="auto"/>
        </w:pBd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Tujuan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kurikulum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mencakup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empat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(1)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spiritual, (2)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(3)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pengetahuan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(4)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keterampilan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.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Aspek-aspek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intrakurikuler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kokurikuler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ekstrakurikuler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>.</w:t>
      </w:r>
    </w:p>
    <w:p w:rsidR="00773FD3" w:rsidRPr="007223A6" w:rsidRDefault="00773FD3" w:rsidP="007223A6">
      <w:pP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spiritual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7223A6">
        <w:rPr>
          <w:rFonts w:ascii="Tahoma" w:hAnsi="Tahoma" w:cs="Tahoma"/>
          <w:lang w:val="en-ID"/>
        </w:rPr>
        <w:t>Menghayati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mengamalkan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ajaran</w:t>
      </w:r>
      <w:proofErr w:type="spellEnd"/>
      <w:r w:rsidRPr="007223A6">
        <w:rPr>
          <w:rFonts w:ascii="Tahoma" w:hAnsi="Tahoma" w:cs="Tahoma"/>
          <w:lang w:val="en-ID"/>
        </w:rPr>
        <w:t xml:space="preserve"> agama yang </w:t>
      </w:r>
      <w:proofErr w:type="spellStart"/>
      <w:r w:rsidRPr="007223A6">
        <w:rPr>
          <w:rFonts w:ascii="Tahoma" w:hAnsi="Tahoma" w:cs="Tahoma"/>
          <w:lang w:val="en-ID"/>
        </w:rPr>
        <w:t>dianutnya</w:t>
      </w:r>
      <w:proofErr w:type="spellEnd"/>
      <w:r w:rsidRPr="007223A6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Sedangkan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7223A6">
        <w:rPr>
          <w:rFonts w:ascii="Tahoma" w:hAnsi="Tahoma" w:cs="Tahoma"/>
          <w:lang w:val="en-ID"/>
        </w:rPr>
        <w:t>Menghayati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mengamalkan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perilaku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jujur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disiplin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santun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peduli</w:t>
      </w:r>
      <w:proofErr w:type="spellEnd"/>
      <w:r w:rsidRPr="007223A6">
        <w:rPr>
          <w:rFonts w:ascii="Tahoma" w:hAnsi="Tahoma" w:cs="Tahoma"/>
          <w:lang w:val="en-ID"/>
        </w:rPr>
        <w:t xml:space="preserve"> (</w:t>
      </w:r>
      <w:proofErr w:type="spellStart"/>
      <w:r w:rsidRPr="007223A6">
        <w:rPr>
          <w:rFonts w:ascii="Tahoma" w:hAnsi="Tahoma" w:cs="Tahoma"/>
          <w:lang w:val="en-ID"/>
        </w:rPr>
        <w:t>gotong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royong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kerja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sama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toleran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damai</w:t>
      </w:r>
      <w:proofErr w:type="spellEnd"/>
      <w:r w:rsidRPr="007223A6">
        <w:rPr>
          <w:rFonts w:ascii="Tahoma" w:hAnsi="Tahoma" w:cs="Tahoma"/>
          <w:lang w:val="en-ID"/>
        </w:rPr>
        <w:t xml:space="preserve">), </w:t>
      </w:r>
      <w:proofErr w:type="spellStart"/>
      <w:r w:rsidRPr="007223A6">
        <w:rPr>
          <w:rFonts w:ascii="Tahoma" w:hAnsi="Tahoma" w:cs="Tahoma"/>
          <w:lang w:val="en-ID"/>
        </w:rPr>
        <w:t>bertanggung-jawab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responsif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dan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proaktif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melalui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keteladanan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pemberian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nasehat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penguatan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pembiasaan</w:t>
      </w:r>
      <w:proofErr w:type="spellEnd"/>
      <w:r w:rsidRPr="007223A6">
        <w:rPr>
          <w:rFonts w:ascii="Tahoma" w:hAnsi="Tahoma" w:cs="Tahoma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lang w:val="en-ID"/>
        </w:rPr>
        <w:t>dan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pengkondisian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secara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berkesinambungan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serta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menunjukkan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sikap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sebagai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bagian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dari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solusi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atas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berbagai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permasalahan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dalam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berinteraksi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secara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efektif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dengan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lingkungan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sosial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alam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serta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dalam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menempatkan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diri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sebagai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cerminan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bangsa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dalam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pergaulan</w:t>
      </w:r>
      <w:proofErr w:type="spellEnd"/>
      <w:r w:rsidRPr="007223A6">
        <w:rPr>
          <w:rFonts w:ascii="Tahoma" w:hAnsi="Tahoma" w:cs="Tahoma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lang w:val="en-ID"/>
        </w:rPr>
        <w:t>dunia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”.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Kedua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tidak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langsung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(</w:t>
      </w:r>
      <w:r w:rsidRPr="007223A6">
        <w:rPr>
          <w:rFonts w:ascii="Tahoma" w:hAnsi="Tahoma" w:cs="Tahoma"/>
          <w:bCs/>
          <w:i/>
          <w:color w:val="000000"/>
          <w:lang w:val="en-ID"/>
        </w:rPr>
        <w:t>indirect teaching</w:t>
      </w:r>
      <w:r w:rsidRPr="007223A6">
        <w:rPr>
          <w:rFonts w:ascii="Tahoma" w:hAnsi="Tahoma" w:cs="Tahoma"/>
          <w:bCs/>
          <w:color w:val="000000"/>
          <w:lang w:val="en-ID"/>
        </w:rPr>
        <w:t xml:space="preserve">)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keteladanan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pembiasaan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budaya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sekolah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dengan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memperhatikan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karakteristik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mata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pelajaran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serta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kebutuhan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kondisi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. </w:t>
      </w:r>
    </w:p>
    <w:p w:rsidR="00773FD3" w:rsidRPr="007223A6" w:rsidRDefault="00773FD3" w:rsidP="007223A6">
      <w:pP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Penumbuhan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pengembangan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dilakukan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sepanjang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berlangsung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dapat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digunakan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sebagai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pertimbangan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guru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dalam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mengembangkan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karakter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lebih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7223A6">
        <w:rPr>
          <w:rFonts w:ascii="Tahoma" w:hAnsi="Tahoma" w:cs="Tahoma"/>
          <w:bCs/>
          <w:color w:val="000000"/>
          <w:lang w:val="en-ID"/>
        </w:rPr>
        <w:t>lanjut</w:t>
      </w:r>
      <w:proofErr w:type="spellEnd"/>
      <w:r w:rsidRPr="007223A6">
        <w:rPr>
          <w:rFonts w:ascii="Tahoma" w:hAnsi="Tahoma" w:cs="Tahoma"/>
          <w:bCs/>
          <w:color w:val="000000"/>
          <w:lang w:val="en-ID"/>
        </w:rPr>
        <w:t>.</w:t>
      </w:r>
    </w:p>
    <w:p w:rsidR="00773FD3" w:rsidRPr="007223A6" w:rsidRDefault="00773FD3" w:rsidP="007223A6">
      <w:pPr>
        <w:spacing w:before="0" w:after="0" w:line="240" w:lineRule="auto"/>
        <w:ind w:firstLine="720"/>
        <w:jc w:val="both"/>
        <w:rPr>
          <w:rFonts w:ascii="Tahoma" w:hAnsi="Tahoma" w:cs="Tahoma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261"/>
      </w:tblGrid>
      <w:tr w:rsidR="00773FD3" w:rsidRPr="007223A6" w:rsidTr="007223A6">
        <w:trPr>
          <w:tblHeader/>
        </w:trPr>
        <w:tc>
          <w:tcPr>
            <w:tcW w:w="2154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</w:t>
            </w: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M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T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N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SI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 xml:space="preserve"> I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N</w:t>
            </w:r>
            <w:r w:rsidRPr="007223A6">
              <w:rPr>
                <w:rFonts w:ascii="Tahoma" w:hAnsi="Tahoma" w:cs="Tahoma"/>
                <w:b/>
                <w:spacing w:val="-3"/>
                <w:sz w:val="20"/>
                <w:szCs w:val="20"/>
                <w:lang w:val="en-ID"/>
              </w:rPr>
              <w:t>T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I 3</w:t>
            </w:r>
          </w:p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(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N</w:t>
            </w: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G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3"/>
                <w:sz w:val="20"/>
                <w:szCs w:val="20"/>
                <w:lang w:val="en-ID"/>
              </w:rPr>
              <w:t>T</w:t>
            </w: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A</w:t>
            </w:r>
            <w:r w:rsidRPr="007223A6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HU</w:t>
            </w: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A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N)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</w:t>
            </w: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M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T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N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SI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 xml:space="preserve"> I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N</w:t>
            </w:r>
            <w:r w:rsidRPr="007223A6">
              <w:rPr>
                <w:rFonts w:ascii="Tahoma" w:hAnsi="Tahoma" w:cs="Tahoma"/>
                <w:b/>
                <w:spacing w:val="-3"/>
                <w:sz w:val="20"/>
                <w:szCs w:val="20"/>
                <w:lang w:val="en-ID"/>
              </w:rPr>
              <w:t>T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I 4</w:t>
            </w:r>
          </w:p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(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T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R</w:t>
            </w:r>
            <w:r w:rsidRPr="007223A6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AM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7223A6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I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LA</w:t>
            </w:r>
            <w:r w:rsidRPr="007223A6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N</w:t>
            </w: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)</w:t>
            </w:r>
          </w:p>
        </w:tc>
      </w:tr>
      <w:tr w:rsidR="00773FD3" w:rsidRPr="007223A6" w:rsidTr="007223A6">
        <w:tc>
          <w:tcPr>
            <w:tcW w:w="2154" w:type="pct"/>
            <w:shd w:val="clear" w:color="auto" w:fill="auto"/>
          </w:tcPr>
          <w:p w:rsidR="00773FD3" w:rsidRPr="007223A6" w:rsidRDefault="00773FD3" w:rsidP="007223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Memahami</w:t>
            </w:r>
            <w:proofErr w:type="spellEnd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menganalisis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pengetahuan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faktual</w:t>
            </w:r>
            <w:proofErr w:type="spellEnd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konseptual</w:t>
            </w:r>
            <w:proofErr w:type="spellEnd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prosedural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da</w:t>
            </w:r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n</w:t>
            </w:r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metakognitif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berdasarkan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rasa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ingin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tahunya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tentang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ilmu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pengetahuan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teknologi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seni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budaya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humaniora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dalam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wawasan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kemanusiaan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kebangsaan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kenegaraan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peradaban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terkait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penyebab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fenomena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kejadian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dalam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bidang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kerja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yang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spesifik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untuk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memecahkan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masalah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. </w:t>
            </w:r>
          </w:p>
        </w:tc>
        <w:tc>
          <w:tcPr>
            <w:tcW w:w="2846" w:type="pct"/>
            <w:shd w:val="clear" w:color="auto" w:fill="auto"/>
          </w:tcPr>
          <w:p w:rsidR="00773FD3" w:rsidRPr="007223A6" w:rsidRDefault="00773FD3" w:rsidP="007223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Mengolah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menalar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menyaji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dalam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ranah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konkret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ranah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abstrak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terkait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dengan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pengembangan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dari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yang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dipelajarinya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di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sekolah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secara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mandiri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bertindak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secara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efektif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kreatif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mampu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melaksanakan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tugas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spesifik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di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bawah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pengawasan</w:t>
            </w:r>
            <w:proofErr w:type="spellEnd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langsung</w:t>
            </w:r>
            <w:proofErr w:type="spellEnd"/>
          </w:p>
        </w:tc>
      </w:tr>
    </w:tbl>
    <w:p w:rsidR="00773FD3" w:rsidRPr="007223A6" w:rsidRDefault="00773FD3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</w:p>
    <w:p w:rsidR="00C54868" w:rsidRPr="007223A6" w:rsidRDefault="00C54868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</w:p>
    <w:p w:rsidR="00C54868" w:rsidRPr="007223A6" w:rsidRDefault="00C54868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</w:p>
    <w:p w:rsidR="00C54868" w:rsidRPr="007223A6" w:rsidRDefault="00C54868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</w:p>
    <w:p w:rsidR="007223A6" w:rsidRDefault="007223A6">
      <w:pPr>
        <w:spacing w:before="0" w:after="200" w:line="276" w:lineRule="auto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  <w:lang w:val="id-ID"/>
        </w:rPr>
        <w:br w:type="page"/>
      </w:r>
    </w:p>
    <w:p w:rsidR="00773FD3" w:rsidRPr="007223A6" w:rsidRDefault="00773FD3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  <w:r w:rsidRPr="007223A6">
        <w:rPr>
          <w:rFonts w:ascii="Tahoma" w:hAnsi="Tahoma" w:cs="Tahoma"/>
          <w:b/>
          <w:lang w:val="id-ID"/>
        </w:rPr>
        <w:lastRenderedPageBreak/>
        <w:t>KELAS</w:t>
      </w:r>
      <w:r w:rsidRPr="007223A6">
        <w:rPr>
          <w:rFonts w:ascii="Tahoma" w:hAnsi="Tahoma" w:cs="Tahoma"/>
          <w:b/>
          <w:lang w:val="id-ID"/>
        </w:rPr>
        <w:tab/>
        <w:t>: XI</w:t>
      </w:r>
    </w:p>
    <w:p w:rsidR="00F23A6A" w:rsidRPr="007223A6" w:rsidRDefault="00F23A6A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  <w:r w:rsidRPr="007223A6">
        <w:rPr>
          <w:rFonts w:ascii="Tahoma" w:hAnsi="Tahoma" w:cs="Tahoma"/>
          <w:b/>
          <w:lang w:val="id-ID"/>
        </w:rPr>
        <w:t>JUMLAH JAM :</w:t>
      </w:r>
      <w:r w:rsidR="00180FA5" w:rsidRPr="007223A6">
        <w:rPr>
          <w:rFonts w:ascii="Tahoma" w:hAnsi="Tahoma" w:cs="Tahoma"/>
          <w:b/>
          <w:lang w:val="id-ID"/>
        </w:rPr>
        <w:t xml:space="preserve">  </w:t>
      </w:r>
      <w:r w:rsidRPr="007223A6">
        <w:rPr>
          <w:rFonts w:ascii="Tahoma" w:hAnsi="Tahoma" w:cs="Tahoma"/>
          <w:b/>
          <w:lang w:val="id-ID"/>
        </w:rPr>
        <w:t>288 JAM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301"/>
        <w:gridCol w:w="1121"/>
        <w:gridCol w:w="1712"/>
      </w:tblGrid>
      <w:tr w:rsidR="00773FD3" w:rsidRPr="007223A6" w:rsidTr="007223A6">
        <w:trPr>
          <w:tblHeader/>
        </w:trPr>
        <w:tc>
          <w:tcPr>
            <w:tcW w:w="1821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id-ID"/>
              </w:rPr>
              <w:t>ALOKASI WAKTU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</w:rPr>
              <w:t>SERTIFIKASI KOMPETENSI</w:t>
            </w: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>Mendeskripsikan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analog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>digital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Mendemonstrasikan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analog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>digital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16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KTL.IO02.214.01</w:t>
            </w: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bilangan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bilangan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18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numPr>
                <w:ilvl w:val="0"/>
                <w:numId w:val="2"/>
              </w:numPr>
              <w:spacing w:before="0"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logika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logika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sensor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transduser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sensor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transduser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16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keras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mikrokontroller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tabs>
                <w:tab w:val="left" w:pos="624"/>
              </w:tabs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Membuat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sirkit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sederhana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mikrokontroller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>pada sistem kontrol mekanik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lunak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mikrokontroller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i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tabs>
                <w:tab w:val="left" w:pos="624"/>
              </w:tabs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Membuat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program 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mikrokontroller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>pada sistem kontrol mekanik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46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mikrontroller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Industr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i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tabs>
                <w:tab w:val="left" w:pos="624"/>
              </w:tabs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Mengoperasikan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pengendalian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mikrokontroller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sistem kontrol mekanik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right="5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Mendeskripsikan prinsip kerja </w:t>
            </w:r>
            <w:r w:rsidRPr="007223A6">
              <w:rPr>
                <w:rFonts w:ascii="Tahoma" w:hAnsi="Tahoma" w:cs="Tahoma"/>
                <w:i/>
                <w:sz w:val="20"/>
                <w:szCs w:val="20"/>
                <w:lang w:val="sv-SE"/>
              </w:rPr>
              <w:t>programmable logic control</w:t>
            </w:r>
            <w:proofErr w:type="spellStart"/>
            <w:r w:rsidRPr="007223A6">
              <w:rPr>
                <w:rFonts w:ascii="Tahoma" w:hAnsi="Tahoma" w:cs="Tahoma"/>
                <w:i/>
                <w:sz w:val="20"/>
                <w:szCs w:val="20"/>
              </w:rPr>
              <w:t>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(PLC)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tabs>
                <w:tab w:val="left" w:pos="624"/>
              </w:tabs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Membuat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sirkit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sederhana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i/>
                <w:sz w:val="20"/>
                <w:szCs w:val="20"/>
                <w:lang w:val="sv-SE"/>
              </w:rPr>
              <w:t>programmable logic control</w:t>
            </w:r>
            <w:proofErr w:type="spellStart"/>
            <w:r w:rsidRPr="007223A6">
              <w:rPr>
                <w:rFonts w:ascii="Tahoma" w:hAnsi="Tahoma" w:cs="Tahoma"/>
                <w:i/>
                <w:sz w:val="20"/>
                <w:szCs w:val="20"/>
              </w:rPr>
              <w:t>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(PLC)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kontrol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right="5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pemrograman </w:t>
            </w:r>
            <w:r w:rsidRPr="007223A6">
              <w:rPr>
                <w:rFonts w:ascii="Tahoma" w:hAnsi="Tahoma" w:cs="Tahoma"/>
                <w:i/>
                <w:sz w:val="20"/>
                <w:szCs w:val="20"/>
                <w:lang w:val="sv-SE"/>
              </w:rPr>
              <w:t>programmable logic control</w:t>
            </w:r>
            <w:proofErr w:type="spellStart"/>
            <w:r w:rsidRPr="007223A6">
              <w:rPr>
                <w:rFonts w:ascii="Tahoma" w:hAnsi="Tahoma" w:cs="Tahoma"/>
                <w:i/>
                <w:sz w:val="20"/>
                <w:szCs w:val="20"/>
              </w:rPr>
              <w:t>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>PLC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tabs>
                <w:tab w:val="left" w:pos="624"/>
              </w:tabs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Membuat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r w:rsidRPr="007223A6">
              <w:rPr>
                <w:rFonts w:ascii="Tahoma" w:hAnsi="Tahoma" w:cs="Tahoma"/>
                <w:i/>
                <w:sz w:val="20"/>
                <w:szCs w:val="20"/>
                <w:lang w:val="sv-SE"/>
              </w:rPr>
              <w:t>programmable logic control</w:t>
            </w:r>
            <w:proofErr w:type="spellStart"/>
            <w:r w:rsidRPr="007223A6">
              <w:rPr>
                <w:rFonts w:ascii="Tahoma" w:hAnsi="Tahoma" w:cs="Tahoma"/>
                <w:i/>
                <w:sz w:val="20"/>
                <w:szCs w:val="20"/>
              </w:rPr>
              <w:t>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>PLC</w:t>
            </w:r>
            <w:r w:rsidRPr="007223A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right="5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Menganalisis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I/O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i/>
                <w:sz w:val="20"/>
                <w:szCs w:val="20"/>
                <w:lang w:val="sv-SE"/>
              </w:rPr>
              <w:t>programmable logic control</w:t>
            </w:r>
            <w:proofErr w:type="spellStart"/>
            <w:r w:rsidRPr="007223A6">
              <w:rPr>
                <w:rFonts w:ascii="Tahoma" w:hAnsi="Tahoma" w:cs="Tahoma"/>
                <w:i/>
                <w:sz w:val="20"/>
                <w:szCs w:val="20"/>
              </w:rPr>
              <w:t>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(PLC)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3"/>
              </w:numPr>
              <w:tabs>
                <w:tab w:val="left" w:pos="624"/>
              </w:tabs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Merancang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pengendalian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223A6">
              <w:rPr>
                <w:rFonts w:ascii="Tahoma" w:hAnsi="Tahoma" w:cs="Tahoma"/>
                <w:i/>
                <w:sz w:val="20"/>
                <w:szCs w:val="20"/>
                <w:lang w:val="sv-SE"/>
              </w:rPr>
              <w:t>programmable logic control</w:t>
            </w:r>
            <w:proofErr w:type="spellStart"/>
            <w:r w:rsidRPr="007223A6">
              <w:rPr>
                <w:rFonts w:ascii="Tahoma" w:hAnsi="Tahoma" w:cs="Tahoma"/>
                <w:i/>
                <w:sz w:val="20"/>
                <w:szCs w:val="20"/>
              </w:rPr>
              <w:t>ler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>PLC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sistem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3FD3" w:rsidRPr="007223A6" w:rsidRDefault="00773FD3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</w:p>
    <w:p w:rsidR="00773FD3" w:rsidRPr="007223A6" w:rsidRDefault="00773FD3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  <w:r w:rsidRPr="007223A6">
        <w:rPr>
          <w:rFonts w:ascii="Tahoma" w:hAnsi="Tahoma" w:cs="Tahoma"/>
        </w:rPr>
        <w:br w:type="page"/>
      </w:r>
      <w:r w:rsidRPr="007223A6">
        <w:rPr>
          <w:rFonts w:ascii="Tahoma" w:hAnsi="Tahoma" w:cs="Tahoma"/>
          <w:b/>
          <w:lang w:val="id-ID"/>
        </w:rPr>
        <w:lastRenderedPageBreak/>
        <w:t xml:space="preserve">KELAS </w:t>
      </w:r>
      <w:r w:rsidRPr="007223A6">
        <w:rPr>
          <w:rFonts w:ascii="Tahoma" w:hAnsi="Tahoma" w:cs="Tahoma"/>
          <w:b/>
          <w:lang w:val="id-ID"/>
        </w:rPr>
        <w:tab/>
        <w:t>: XII</w:t>
      </w:r>
    </w:p>
    <w:p w:rsidR="00F23A6A" w:rsidRPr="007223A6" w:rsidRDefault="00F23A6A" w:rsidP="007223A6">
      <w:pPr>
        <w:spacing w:before="0" w:after="0" w:line="240" w:lineRule="auto"/>
        <w:rPr>
          <w:rFonts w:ascii="Tahoma" w:hAnsi="Tahoma" w:cs="Tahoma"/>
          <w:b/>
          <w:lang w:val="id-ID"/>
        </w:rPr>
      </w:pPr>
      <w:r w:rsidRPr="007223A6">
        <w:rPr>
          <w:rFonts w:ascii="Tahoma" w:hAnsi="Tahoma" w:cs="Tahoma"/>
          <w:b/>
          <w:lang w:val="id-ID"/>
        </w:rPr>
        <w:t xml:space="preserve">JUMLAH JAM : </w:t>
      </w:r>
      <w:r w:rsidR="00180FA5" w:rsidRPr="007223A6">
        <w:rPr>
          <w:rFonts w:ascii="Tahoma" w:hAnsi="Tahoma" w:cs="Tahoma"/>
          <w:b/>
          <w:lang w:val="id-ID"/>
        </w:rPr>
        <w:t xml:space="preserve">8 JAM/MINGGU; </w:t>
      </w:r>
      <w:r w:rsidRPr="007223A6">
        <w:rPr>
          <w:rFonts w:ascii="Tahoma" w:hAnsi="Tahoma" w:cs="Tahoma"/>
          <w:b/>
          <w:lang w:val="id-ID"/>
        </w:rPr>
        <w:t>272 JAM/TAHUN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301"/>
        <w:gridCol w:w="1121"/>
        <w:gridCol w:w="1712"/>
      </w:tblGrid>
      <w:tr w:rsidR="00773FD3" w:rsidRPr="007223A6" w:rsidTr="007223A6">
        <w:trPr>
          <w:tblHeader/>
        </w:trPr>
        <w:tc>
          <w:tcPr>
            <w:tcW w:w="1821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  <w:lang w:val="id-ID"/>
              </w:rPr>
              <w:t>ALOKASI WAKTU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73FD3" w:rsidRPr="007223A6" w:rsidRDefault="00773FD3" w:rsidP="007223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3A6">
              <w:rPr>
                <w:rFonts w:ascii="Tahoma" w:hAnsi="Tahoma" w:cs="Tahoma"/>
                <w:b/>
                <w:sz w:val="20"/>
                <w:szCs w:val="20"/>
              </w:rPr>
              <w:t>SERTIFIKASI KOMPETENSI</w:t>
            </w: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prinsip kerja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karakteristik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komponen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elektromagnetik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komponen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elektromagnetik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kontrol </w:t>
            </w: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otomatis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16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KTL.IO02.214.01</w:t>
            </w: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Menganalisis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elektromagnetik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relay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Merakit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elektromagnetik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relay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otomatis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Mendeskripsikan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sis</w:t>
            </w:r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 xml:space="preserve">tem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>operasi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motor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listrik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1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3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fasa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 xml:space="preserve">stem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>operasi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</w:rPr>
              <w:t xml:space="preserve">motor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listrik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1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3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fasa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motor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rel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ay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motor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rel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ay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16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right="5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Menganalisis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motor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PLC   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right="57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Merakit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kendali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motor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berbasis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PLC  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iCs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sz w:val="20"/>
                <w:szCs w:val="20"/>
              </w:rPr>
              <w:t>dasar-dasar</w:t>
            </w:r>
            <w:proofErr w:type="spellEnd"/>
            <w:r w:rsidRPr="007223A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sz w:val="20"/>
                <w:szCs w:val="20"/>
              </w:rPr>
              <w:t>tenaga</w:t>
            </w:r>
            <w:proofErr w:type="spellEnd"/>
            <w:r w:rsidRPr="007223A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sz w:val="20"/>
                <w:szCs w:val="20"/>
              </w:rPr>
              <w:t>fluida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dasar-dasar</w:t>
            </w:r>
            <w:proofErr w:type="spellEnd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tenaga</w:t>
            </w:r>
            <w:proofErr w:type="spellEnd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fluida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Mendeskripsikan prinsip kerja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karaketristik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komponen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komponen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k</w:t>
            </w: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endali otomatis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Menganalisis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kontrol 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Merakit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pada sistem kontrol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sv-SE"/>
              </w:rPr>
              <w:t xml:space="preserve">Mendeskripsikan prinsip kerja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karaketristik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komponen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hidroulik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komponen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hidroulik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kontrol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prinsip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karaketristik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elektro-pneumatik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kontrol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mekanik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elektro-pneumatik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kontrol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mekanik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236" w:rsidRPr="007223A6" w:rsidTr="007223A6">
        <w:tc>
          <w:tcPr>
            <w:tcW w:w="1821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Menganalisis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elektro-pneumatik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kontrol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mekanik</w:t>
            </w:r>
            <w:proofErr w:type="spellEnd"/>
          </w:p>
        </w:tc>
        <w:tc>
          <w:tcPr>
            <w:tcW w:w="1925" w:type="pct"/>
            <w:shd w:val="clear" w:color="auto" w:fill="auto"/>
          </w:tcPr>
          <w:p w:rsidR="00B84236" w:rsidRPr="007223A6" w:rsidRDefault="00B84236" w:rsidP="007223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1" w:hanging="60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Merakit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rangkaian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elektro-pneumatik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sistem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kontrol</w:t>
            </w:r>
            <w:proofErr w:type="spellEnd"/>
            <w:r w:rsidRPr="007223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23A6">
              <w:rPr>
                <w:rFonts w:ascii="Tahoma" w:hAnsi="Tahoma" w:cs="Tahoma"/>
                <w:sz w:val="20"/>
                <w:szCs w:val="20"/>
              </w:rPr>
              <w:t>mekanik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B84236" w:rsidRPr="007223A6" w:rsidRDefault="00B84236" w:rsidP="007223A6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223A6">
              <w:rPr>
                <w:rFonts w:ascii="Tahoma" w:hAnsi="Tahoma" w:cs="Tahoma"/>
                <w:sz w:val="20"/>
                <w:szCs w:val="20"/>
                <w:lang w:val="id-ID"/>
              </w:rPr>
              <w:t>30</w:t>
            </w:r>
          </w:p>
        </w:tc>
        <w:tc>
          <w:tcPr>
            <w:tcW w:w="669" w:type="pct"/>
            <w:vMerge/>
            <w:shd w:val="clear" w:color="auto" w:fill="auto"/>
          </w:tcPr>
          <w:p w:rsidR="00B84236" w:rsidRPr="007223A6" w:rsidRDefault="00B84236" w:rsidP="007223A6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bookmarkEnd w:id="0"/>
    <w:p w:rsidR="00E6180C" w:rsidRPr="007223A6" w:rsidRDefault="004B2F87" w:rsidP="007223A6">
      <w:pPr>
        <w:spacing w:before="0" w:after="0" w:line="240" w:lineRule="auto"/>
        <w:rPr>
          <w:rFonts w:ascii="Tahoma" w:hAnsi="Tahoma" w:cs="Tahoma"/>
        </w:rPr>
      </w:pPr>
      <w:r w:rsidRPr="007223A6">
        <w:rPr>
          <w:rFonts w:ascii="Tahoma" w:hAnsi="Tahoma" w:cs="Tahoma"/>
        </w:rPr>
        <w:br w:type="textWrapping" w:clear="all"/>
      </w:r>
    </w:p>
    <w:sectPr w:rsidR="00E6180C" w:rsidRPr="00722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2C1E"/>
    <w:multiLevelType w:val="hybridMultilevel"/>
    <w:tmpl w:val="9158443A"/>
    <w:lvl w:ilvl="0" w:tplc="8F2E5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6621A"/>
    <w:multiLevelType w:val="hybridMultilevel"/>
    <w:tmpl w:val="8D5C6F5C"/>
    <w:lvl w:ilvl="0" w:tplc="8F2E5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0493"/>
    <w:multiLevelType w:val="hybridMultilevel"/>
    <w:tmpl w:val="717AE4D2"/>
    <w:lvl w:ilvl="0" w:tplc="3620B4C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5F1B"/>
    <w:multiLevelType w:val="hybridMultilevel"/>
    <w:tmpl w:val="B54227FE"/>
    <w:lvl w:ilvl="0" w:tplc="3620B4CA">
      <w:start w:val="1"/>
      <w:numFmt w:val="decimal"/>
      <w:lvlText w:val="3.%1"/>
      <w:lvlJc w:val="left"/>
      <w:pPr>
        <w:ind w:left="319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D3"/>
    <w:rsid w:val="000907E7"/>
    <w:rsid w:val="00102B3B"/>
    <w:rsid w:val="00180FA5"/>
    <w:rsid w:val="004B2F87"/>
    <w:rsid w:val="007223A6"/>
    <w:rsid w:val="00773FD3"/>
    <w:rsid w:val="007D59F9"/>
    <w:rsid w:val="009408EE"/>
    <w:rsid w:val="00B84236"/>
    <w:rsid w:val="00C54868"/>
    <w:rsid w:val="00E6180C"/>
    <w:rsid w:val="00F23A6A"/>
    <w:rsid w:val="00F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7A5D-A7BD-430E-A306-601B8FD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D3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73FD3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73FD3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A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12</cp:revision>
  <cp:lastPrinted>2016-11-23T04:27:00Z</cp:lastPrinted>
  <dcterms:created xsi:type="dcterms:W3CDTF">2016-09-16T10:09:00Z</dcterms:created>
  <dcterms:modified xsi:type="dcterms:W3CDTF">2016-11-23T04:33:00Z</dcterms:modified>
</cp:coreProperties>
</file>