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293370" cy="327660"/>
            <wp:effectExtent l="19050" t="0" r="0" b="0"/>
            <wp:docPr id="2" name="Picture 1" descr="C:\Users\lenovo\AppData\Local\Temp\ksohtml\wps647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\wps647F.tm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pStyle w:val="p0"/>
        <w:spacing w:after="0"/>
        <w:jc w:val="center"/>
        <w:rPr>
          <w:rFonts w:ascii="Times New Roman" w:hAnsi="Times New Roman"/>
          <w:sz w:val="24"/>
          <w:szCs w:val="24"/>
        </w:rPr>
      </w:pPr>
      <w:r w:rsidRPr="004B613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98880" cy="1207770"/>
            <wp:effectExtent l="19050" t="0" r="1270" b="0"/>
            <wp:docPr id="4" name="Picture 3" descr="C:\Users\lenovo\AppData\Local\Temp\ksohtml\wps4D1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ksohtml\wps4D1A.tm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KOMPETENSI INTI DAN KOMPETENSI DASAR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 xml:space="preserve">SEKOLAH MENENGAH KEJURUAN/MADRASAH ALIYAH KEJURUAN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>(SMK/MAK )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 w:hanging="11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KOMPETENSI KEAHLIAN </w:t>
      </w: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ab/>
        <w:t>: TEKNOLOGI LABORATORIUM MEDIK</w:t>
      </w:r>
    </w:p>
    <w:p w:rsidR="002747EC" w:rsidRPr="004B613F" w:rsidRDefault="002747EC" w:rsidP="002747EC">
      <w:pPr>
        <w:pStyle w:val="p0"/>
        <w:spacing w:after="0"/>
        <w:ind w:firstLine="720"/>
        <w:rPr>
          <w:rFonts w:ascii="Times New Roman" w:hAnsi="Times New Roman"/>
          <w:sz w:val="24"/>
          <w:szCs w:val="24"/>
        </w:rPr>
      </w:pPr>
      <w:r w:rsidRPr="004B613F">
        <w:rPr>
          <w:rFonts w:ascii="Times New Roman" w:hAnsi="Times New Roman"/>
          <w:b/>
          <w:bCs/>
          <w:sz w:val="24"/>
          <w:szCs w:val="24"/>
        </w:rPr>
        <w:t xml:space="preserve">MATA PELAJARAN </w:t>
      </w:r>
      <w:r w:rsidRPr="004B613F">
        <w:rPr>
          <w:rFonts w:ascii="Times New Roman" w:hAnsi="Times New Roman"/>
          <w:b/>
          <w:bCs/>
          <w:sz w:val="24"/>
          <w:szCs w:val="24"/>
        </w:rPr>
        <w:tab/>
        <w:t xml:space="preserve">      : LABORATORIUM DASAR KESEHATAN</w:t>
      </w:r>
    </w:p>
    <w:p w:rsidR="002747EC" w:rsidRPr="004B613F" w:rsidRDefault="002747EC" w:rsidP="002747EC">
      <w:pPr>
        <w:pStyle w:val="p0"/>
        <w:spacing w:after="0"/>
        <w:ind w:left="720" w:hanging="11"/>
        <w:jc w:val="center"/>
        <w:rPr>
          <w:rFonts w:ascii="Times New Roman" w:hAnsi="Times New Roman"/>
          <w:sz w:val="24"/>
          <w:szCs w:val="24"/>
        </w:rPr>
      </w:pPr>
    </w:p>
    <w:p w:rsidR="002747EC" w:rsidRPr="004B613F" w:rsidRDefault="002747EC" w:rsidP="002747EC">
      <w:pPr>
        <w:spacing w:after="0" w:line="273" w:lineRule="auto"/>
        <w:ind w:left="142" w:hanging="11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KEMENTERIAN PENDIDIKAN DAN KEBUDAYAAN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JAKARTA, 2016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lastRenderedPageBreak/>
        <w:t>KOMPETENSI INTI DAN KOMPETENSI DASAR</w:t>
      </w: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br/>
        <w:t>SEKOLAH MENENGAH KEJURUAN/MADRASAH ALIYAH KEJURUAN</w:t>
      </w:r>
    </w:p>
    <w:p w:rsidR="002747EC" w:rsidRPr="004B613F" w:rsidRDefault="002747EC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747EC" w:rsidRPr="004B613F" w:rsidTr="00CB417C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7EC" w:rsidRPr="004B613F" w:rsidRDefault="002747EC" w:rsidP="00CB417C">
            <w:pPr>
              <w:tabs>
                <w:tab w:val="left" w:pos="3402"/>
                <w:tab w:val="left" w:pos="4395"/>
              </w:tabs>
              <w:ind w:left="3980" w:hanging="3260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Bidang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Kesehatan dan Pekerjaan Sosial</w:t>
            </w:r>
          </w:p>
          <w:p w:rsidR="002747EC" w:rsidRPr="004B613F" w:rsidRDefault="002747EC" w:rsidP="00CB417C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Program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2747EC" w:rsidRPr="004B613F" w:rsidRDefault="002747EC" w:rsidP="00CB417C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</w:pP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2747EC" w:rsidRPr="004B613F" w:rsidRDefault="002747EC" w:rsidP="002747EC">
            <w:pPr>
              <w:spacing w:line="273" w:lineRule="auto"/>
              <w:ind w:left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ab/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Kelompok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     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Laboratorium Dasar Kesehatan </w:t>
            </w:r>
          </w:p>
        </w:tc>
      </w:tr>
    </w:tbl>
    <w:p w:rsidR="002747EC" w:rsidRPr="004B613F" w:rsidRDefault="002747EC" w:rsidP="002747EC">
      <w:pPr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</w:pPr>
      <w:r w:rsidRPr="004B613F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  <w:t xml:space="preserve"> </w:t>
      </w:r>
    </w:p>
    <w:p w:rsidR="00FF7DC4" w:rsidRPr="000B5EBD" w:rsidRDefault="00FF7DC4" w:rsidP="00FF7DC4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Tujuan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kurikulum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mencakup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empat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(1)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spiritual, (2)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(3)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pengetahuan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(4)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keterampilan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Aspek-aspek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intrakurikuler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ekstrakurikuler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FF7DC4" w:rsidRPr="000B5EBD" w:rsidRDefault="00FF7DC4" w:rsidP="00FF7DC4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ajaran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agama yang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dianutnya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”.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Sedangkan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perilaku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jujur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disiplin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santun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peduli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(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gotong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royong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kerja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sama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toleran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damai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),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bertanggung-jawab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responsif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proaktif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pemberian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nasehat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penguatan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pengkondisian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berkesinambungan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menunjukkan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bagian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solusi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atas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permasalahan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berinteraksi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efektif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lingkungan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menempatkan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cerminan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bangsa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pergaulan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dunia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”. </w:t>
      </w: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Kedua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tidak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</w:t>
      </w:r>
      <w:r w:rsidRPr="000B5EBD">
        <w:rPr>
          <w:rFonts w:ascii="Times New Roman" w:hAnsi="Times New Roman" w:cs="Times New Roman"/>
          <w:bCs/>
          <w:i/>
          <w:color w:val="auto"/>
          <w:sz w:val="24"/>
          <w:szCs w:val="24"/>
          <w:lang w:val="en-ID"/>
        </w:rPr>
        <w:t>indirect teaching</w:t>
      </w:r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budaya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sekolah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memperhatikan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karakteristik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mata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kebutuhan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kondisi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</w:p>
    <w:p w:rsidR="002747EC" w:rsidRPr="004B613F" w:rsidRDefault="00FF7DC4" w:rsidP="00FF7DC4">
      <w:pPr>
        <w:spacing w:after="0" w:line="273" w:lineRule="auto"/>
        <w:ind w:left="851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Penumbuhan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dilakukan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sepanjang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berlangsung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digunakan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pertimbangan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guru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mengembangkan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lebih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lanjut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tbl>
      <w:tblPr>
        <w:tblW w:w="9622" w:type="dxa"/>
        <w:tblInd w:w="135" w:type="dxa"/>
        <w:tblLayout w:type="fixed"/>
        <w:tblLook w:val="04A0"/>
      </w:tblPr>
      <w:tblGrid>
        <w:gridCol w:w="4811"/>
        <w:gridCol w:w="4811"/>
      </w:tblGrid>
      <w:tr w:rsidR="002747EC" w:rsidRPr="004B613F" w:rsidTr="00CB417C">
        <w:trPr>
          <w:trHeight w:val="797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2747EC" w:rsidP="00CB417C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3 (PENGETAHUAN)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2747EC" w:rsidP="00CB417C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4 (KETERAMPILAN)</w:t>
            </w:r>
          </w:p>
        </w:tc>
      </w:tr>
      <w:tr w:rsidR="002747EC" w:rsidRPr="004B613F" w:rsidTr="00CB417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2747EC" w:rsidP="00CB4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auto"/>
                <w:spacing w:val="1"/>
                <w:position w:val="1"/>
                <w:sz w:val="24"/>
                <w:szCs w:val="24"/>
                <w:lang w:val="id-ID"/>
              </w:rPr>
            </w:pPr>
          </w:p>
          <w:p w:rsidR="002747EC" w:rsidRPr="004B613F" w:rsidRDefault="002747EC" w:rsidP="00CB417C">
            <w:pPr>
              <w:spacing w:after="0" w:line="273" w:lineRule="auto"/>
              <w:ind w:left="432" w:hanging="432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   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Memahami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menerapkan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mengevaluasi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tentang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faktual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konseptual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operasional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lanjut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metakognitif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multidisiplin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sesuai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bidang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B613F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Laboratorium Dasar Kesehatan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tingkat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teknis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spesifik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detil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kompleks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berkenaan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ilmu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teknologi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seni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budaya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humaniora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dalam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konteks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pengembangan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potensi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diri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sebagai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bagian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keluarga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sekolah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dunia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warga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masyarakat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nasional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regional,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2747EC" w:rsidP="00CB417C">
            <w:pPr>
              <w:pStyle w:val="ListParagraph"/>
              <w:widowControl w:val="0"/>
              <w:tabs>
                <w:tab w:val="left" w:pos="441"/>
              </w:tabs>
              <w:autoSpaceDE w:val="0"/>
              <w:autoSpaceDN w:val="0"/>
              <w:adjustRightInd w:val="0"/>
              <w:spacing w:before="60" w:after="0" w:line="240" w:lineRule="auto"/>
              <w:ind w:left="441" w:right="57" w:hanging="425"/>
              <w:contextualSpacing w:val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Melaksanakan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tugas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spesifik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menggunakan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alat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informasi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prosedur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lazim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dilakukan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serta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menyelesaikan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masalah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kompleks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bidang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B613F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 xml:space="preserve">Laboratorium Dasar Kesehatan.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Menampilkan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kinerja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mandiri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mutu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kuantitas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terukur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standar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kompetensi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Menunjukkanketerampilan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menalar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mengolah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menyaji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kreatif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produktif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kritis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mandiri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</w:tbl>
    <w:p w:rsidR="002747EC" w:rsidRPr="004B613F" w:rsidRDefault="002747EC" w:rsidP="002747EC">
      <w:p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val="id-ID" w:eastAsia="id-ID" w:bidi="ar-SA"/>
        </w:rPr>
      </w:pPr>
    </w:p>
    <w:p w:rsidR="002747EC" w:rsidRPr="004B613F" w:rsidRDefault="002747EC" w:rsidP="002747EC">
      <w:pPr>
        <w:spacing w:after="0" w:line="273" w:lineRule="auto"/>
        <w:ind w:left="0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</w:p>
    <w:tbl>
      <w:tblPr>
        <w:tblW w:w="9622" w:type="dxa"/>
        <w:tblInd w:w="108" w:type="dxa"/>
        <w:tblLayout w:type="fixed"/>
        <w:tblLook w:val="04A0"/>
      </w:tblPr>
      <w:tblGrid>
        <w:gridCol w:w="4811"/>
        <w:gridCol w:w="4811"/>
      </w:tblGrid>
      <w:tr w:rsidR="002747EC" w:rsidRPr="006918E7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C46F1D" w:rsidRDefault="00C46F1D" w:rsidP="00C46F1D">
            <w:pPr>
              <w:pStyle w:val="p16"/>
              <w:numPr>
                <w:ilvl w:val="0"/>
                <w:numId w:val="16"/>
              </w:numPr>
              <w:ind w:left="630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Menerapkan</w:t>
            </w:r>
            <w:r w:rsidR="002747EC" w:rsidRPr="004B6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penyimpanan</w:t>
            </w:r>
            <w:r w:rsidR="002747EC" w:rsidRPr="004B613F">
              <w:rPr>
                <w:sz w:val="24"/>
                <w:szCs w:val="24"/>
              </w:rPr>
              <w:t xml:space="preserve"> alat atau instrument</w:t>
            </w:r>
            <w:r>
              <w:rPr>
                <w:sz w:val="24"/>
                <w:szCs w:val="24"/>
              </w:rPr>
              <w:t xml:space="preserve"> untuk</w:t>
            </w:r>
            <w:r w:rsidR="002747EC" w:rsidRPr="004B613F">
              <w:rPr>
                <w:sz w:val="24"/>
                <w:szCs w:val="24"/>
              </w:rPr>
              <w:t xml:space="preserve"> pemeriksaan</w:t>
            </w:r>
            <w:r>
              <w:rPr>
                <w:sz w:val="24"/>
                <w:szCs w:val="24"/>
              </w:rPr>
              <w:t xml:space="preserve"> di laboratorium medik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C46F1D" w:rsidP="00C46F1D">
            <w:pPr>
              <w:pStyle w:val="p16"/>
              <w:numPr>
                <w:ilvl w:val="1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Melakukan</w:t>
            </w:r>
            <w:r w:rsidR="002747EC" w:rsidRPr="004B6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penyimpanan</w:t>
            </w:r>
            <w:r w:rsidR="002747EC" w:rsidRPr="004B613F">
              <w:rPr>
                <w:sz w:val="24"/>
                <w:szCs w:val="24"/>
              </w:rPr>
              <w:t xml:space="preserve">n alat atau instrument </w:t>
            </w:r>
            <w:r>
              <w:rPr>
                <w:sz w:val="24"/>
                <w:szCs w:val="24"/>
              </w:rPr>
              <w:t xml:space="preserve">untuk </w:t>
            </w:r>
            <w:r w:rsidR="002747EC" w:rsidRPr="004B613F">
              <w:rPr>
                <w:sz w:val="24"/>
                <w:szCs w:val="24"/>
              </w:rPr>
              <w:t xml:space="preserve">pemeriksaan </w:t>
            </w:r>
            <w:r w:rsidR="002D1BE8">
              <w:rPr>
                <w:sz w:val="24"/>
                <w:szCs w:val="24"/>
              </w:rPr>
              <w:t>di laboratorium medik</w:t>
            </w:r>
          </w:p>
        </w:tc>
      </w:tr>
      <w:tr w:rsidR="00C46F1D" w:rsidRPr="006918E7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1D" w:rsidRDefault="008B1B49" w:rsidP="00C46F1D">
            <w:pPr>
              <w:pStyle w:val="p16"/>
              <w:numPr>
                <w:ilvl w:val="0"/>
                <w:numId w:val="16"/>
              </w:numPr>
              <w:ind w:left="630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Menerapkan penyimpanan</w:t>
            </w:r>
            <w:r w:rsidRPr="004B613F">
              <w:rPr>
                <w:sz w:val="24"/>
                <w:szCs w:val="24"/>
              </w:rPr>
              <w:t xml:space="preserve"> reagen dan bahan untuk pemeriksaan laboratorium medik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6F1D" w:rsidRDefault="008B1B49" w:rsidP="00C46F1D">
            <w:pPr>
              <w:pStyle w:val="p16"/>
              <w:numPr>
                <w:ilvl w:val="1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Melaksanakan </w:t>
            </w:r>
            <w:r w:rsidRPr="004B613F">
              <w:rPr>
                <w:sz w:val="24"/>
                <w:szCs w:val="24"/>
              </w:rPr>
              <w:t xml:space="preserve">penyimpanan reagen dan </w:t>
            </w:r>
            <w:r>
              <w:rPr>
                <w:sz w:val="24"/>
                <w:szCs w:val="24"/>
              </w:rPr>
              <w:t xml:space="preserve">stock </w:t>
            </w:r>
            <w:r w:rsidRPr="004B613F">
              <w:rPr>
                <w:sz w:val="24"/>
                <w:szCs w:val="24"/>
              </w:rPr>
              <w:t xml:space="preserve">bahan </w:t>
            </w:r>
            <w:r>
              <w:rPr>
                <w:sz w:val="24"/>
                <w:szCs w:val="24"/>
              </w:rPr>
              <w:t>pada</w:t>
            </w:r>
            <w:r w:rsidRPr="004B613F">
              <w:rPr>
                <w:sz w:val="24"/>
                <w:szCs w:val="24"/>
              </w:rPr>
              <w:t xml:space="preserve"> pemeriksaan laboratorium medik</w:t>
            </w:r>
          </w:p>
        </w:tc>
      </w:tr>
      <w:tr w:rsidR="002747EC" w:rsidRPr="004B613F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875ED4" w:rsidP="008B1B49">
            <w:pPr>
              <w:pStyle w:val="p16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Menerapkan</w:t>
            </w:r>
            <w:r w:rsidR="002747EC" w:rsidRPr="004B6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pengoperasian</w:t>
            </w:r>
            <w:r w:rsidR="002747EC" w:rsidRPr="004B613F">
              <w:rPr>
                <w:sz w:val="24"/>
                <w:szCs w:val="24"/>
              </w:rPr>
              <w:t xml:space="preserve"> pipet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875ED4" w:rsidP="00875ED4">
            <w:pPr>
              <w:pStyle w:val="p16"/>
              <w:numPr>
                <w:ilvl w:val="1"/>
                <w:numId w:val="17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Menggunakan </w:t>
            </w:r>
            <w:r w:rsidR="002747EC" w:rsidRPr="004B613F">
              <w:rPr>
                <w:sz w:val="24"/>
                <w:szCs w:val="24"/>
              </w:rPr>
              <w:t xml:space="preserve">pipet </w:t>
            </w:r>
          </w:p>
        </w:tc>
      </w:tr>
      <w:tr w:rsidR="002747EC" w:rsidRPr="004B613F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875ED4" w:rsidP="008B1B49">
            <w:pPr>
              <w:pStyle w:val="p16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Menerapkan</w:t>
            </w:r>
            <w:r w:rsidRPr="004B6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pengoperasian</w:t>
            </w:r>
            <w:r w:rsidRPr="004B613F">
              <w:rPr>
                <w:sz w:val="24"/>
                <w:szCs w:val="24"/>
              </w:rPr>
              <w:t xml:space="preserve"> </w:t>
            </w:r>
            <w:r w:rsidR="002747EC" w:rsidRPr="004B613F">
              <w:rPr>
                <w:sz w:val="24"/>
                <w:szCs w:val="24"/>
              </w:rPr>
              <w:t>mikroskop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2D1BE8" w:rsidP="00875ED4">
            <w:pPr>
              <w:pStyle w:val="p16"/>
              <w:numPr>
                <w:ilvl w:val="1"/>
                <w:numId w:val="17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Mengoperasikan</w:t>
            </w:r>
            <w:r w:rsidR="002747EC" w:rsidRPr="004B613F">
              <w:rPr>
                <w:sz w:val="24"/>
                <w:szCs w:val="24"/>
              </w:rPr>
              <w:t xml:space="preserve"> mikroskop </w:t>
            </w:r>
          </w:p>
        </w:tc>
      </w:tr>
      <w:tr w:rsidR="002747EC" w:rsidRPr="004B613F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875ED4" w:rsidP="008B1B49">
            <w:pPr>
              <w:pStyle w:val="p16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Menerapkan</w:t>
            </w:r>
            <w:r w:rsidRPr="004B6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pengoperasian</w:t>
            </w:r>
            <w:r w:rsidRPr="004B613F">
              <w:rPr>
                <w:sz w:val="24"/>
                <w:szCs w:val="24"/>
              </w:rPr>
              <w:t xml:space="preserve"> </w:t>
            </w:r>
            <w:r w:rsidR="002747EC" w:rsidRPr="004B613F">
              <w:rPr>
                <w:sz w:val="24"/>
                <w:szCs w:val="24"/>
              </w:rPr>
              <w:t>centrifuge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2D1BE8" w:rsidP="00875ED4">
            <w:pPr>
              <w:pStyle w:val="p16"/>
              <w:numPr>
                <w:ilvl w:val="1"/>
                <w:numId w:val="17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Mengoperasikan</w:t>
            </w:r>
            <w:r w:rsidR="002747EC" w:rsidRPr="004B613F">
              <w:rPr>
                <w:sz w:val="24"/>
                <w:szCs w:val="24"/>
              </w:rPr>
              <w:t xml:space="preserve"> centrifuge </w:t>
            </w:r>
          </w:p>
        </w:tc>
      </w:tr>
      <w:tr w:rsidR="002747EC" w:rsidRPr="004B613F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875ED4" w:rsidP="008B1B49">
            <w:pPr>
              <w:pStyle w:val="p16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Menerapkan</w:t>
            </w:r>
            <w:r w:rsidRPr="004B6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pengoperasian</w:t>
            </w:r>
            <w:r w:rsidRPr="004B613F">
              <w:rPr>
                <w:sz w:val="24"/>
                <w:szCs w:val="24"/>
              </w:rPr>
              <w:t xml:space="preserve"> </w:t>
            </w:r>
            <w:r w:rsidR="002747EC" w:rsidRPr="004B613F">
              <w:rPr>
                <w:sz w:val="24"/>
                <w:szCs w:val="24"/>
              </w:rPr>
              <w:t>fotometer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2D1BE8" w:rsidP="008B1B49">
            <w:pPr>
              <w:pStyle w:val="p16"/>
              <w:numPr>
                <w:ilvl w:val="1"/>
                <w:numId w:val="31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Mengoperasikan</w:t>
            </w:r>
            <w:r w:rsidR="002747EC" w:rsidRPr="004B613F">
              <w:rPr>
                <w:sz w:val="24"/>
                <w:szCs w:val="24"/>
              </w:rPr>
              <w:t xml:space="preserve"> fotometer </w:t>
            </w:r>
          </w:p>
        </w:tc>
      </w:tr>
      <w:tr w:rsidR="002747EC" w:rsidRPr="004B613F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875ED4" w:rsidP="008B1B49">
            <w:pPr>
              <w:pStyle w:val="p16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Menerapkan</w:t>
            </w:r>
            <w:r w:rsidRPr="004B6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pengoperasian</w:t>
            </w:r>
            <w:r w:rsidRPr="004B613F">
              <w:rPr>
                <w:sz w:val="24"/>
                <w:szCs w:val="24"/>
              </w:rPr>
              <w:t xml:space="preserve"> </w:t>
            </w:r>
            <w:r w:rsidR="002747EC" w:rsidRPr="004B613F">
              <w:rPr>
                <w:sz w:val="24"/>
                <w:szCs w:val="24"/>
              </w:rPr>
              <w:t>otoklaf untuk sterilisasi alat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2D1BE8" w:rsidP="008B1B49">
            <w:pPr>
              <w:pStyle w:val="p16"/>
              <w:numPr>
                <w:ilvl w:val="1"/>
                <w:numId w:val="31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Mengoperasikan</w:t>
            </w:r>
            <w:r w:rsidR="002747EC" w:rsidRPr="004B613F">
              <w:rPr>
                <w:sz w:val="24"/>
                <w:szCs w:val="24"/>
              </w:rPr>
              <w:t xml:space="preserve"> otoklaf </w:t>
            </w:r>
          </w:p>
        </w:tc>
      </w:tr>
      <w:tr w:rsidR="002747EC" w:rsidRPr="004B613F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2D1BE8" w:rsidRDefault="002747EC" w:rsidP="008B1B49">
            <w:pPr>
              <w:tabs>
                <w:tab w:val="left" w:pos="709"/>
              </w:tabs>
              <w:ind w:left="709" w:hanging="709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2D1BE8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3.</w:t>
            </w:r>
            <w:r w:rsidR="008B1B49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8</w:t>
            </w:r>
            <w:r w:rsidRPr="002D1BE8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   </w:t>
            </w:r>
            <w:proofErr w:type="spellStart"/>
            <w:r w:rsidR="00875ED4" w:rsidRPr="008B1B49">
              <w:rPr>
                <w:color w:val="auto"/>
                <w:sz w:val="24"/>
                <w:szCs w:val="24"/>
              </w:rPr>
              <w:t>Menerapkan</w:t>
            </w:r>
            <w:proofErr w:type="spellEnd"/>
            <w:r w:rsidR="00875ED4" w:rsidRPr="008B1B4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875ED4" w:rsidRPr="008B1B49">
              <w:rPr>
                <w:color w:val="auto"/>
                <w:sz w:val="24"/>
                <w:szCs w:val="24"/>
              </w:rPr>
              <w:t>pengoperasian</w:t>
            </w:r>
            <w:proofErr w:type="spellEnd"/>
            <w:r w:rsidR="00875ED4" w:rsidRPr="004B613F">
              <w:rPr>
                <w:sz w:val="24"/>
                <w:szCs w:val="24"/>
              </w:rPr>
              <w:t xml:space="preserve"> </w:t>
            </w:r>
            <w:r w:rsidRPr="002D1BE8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inkubator untuk pemeriksaan laboratorium medik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2747EC" w:rsidP="008B1B49">
            <w:pPr>
              <w:tabs>
                <w:tab w:val="left" w:pos="576"/>
              </w:tabs>
              <w:ind w:left="576" w:hanging="567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4.</w:t>
            </w:r>
            <w:r w:rsidR="008B1B49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8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ab/>
            </w:r>
            <w:proofErr w:type="spellStart"/>
            <w:r w:rsidR="002D1BE8" w:rsidRPr="002D1BE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Mengoperasikan</w:t>
            </w:r>
            <w:proofErr w:type="spellEnd"/>
            <w:r w:rsidRPr="002D1BE8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inkubator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untuk pemeriksaan laboratorium medik</w:t>
            </w:r>
          </w:p>
        </w:tc>
      </w:tr>
      <w:tr w:rsidR="00875ED4" w:rsidRPr="004B613F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D4" w:rsidRPr="008B1B49" w:rsidRDefault="00875ED4" w:rsidP="008B1B49">
            <w:pPr>
              <w:pStyle w:val="ListParagraph"/>
              <w:numPr>
                <w:ilvl w:val="1"/>
                <w:numId w:val="32"/>
              </w:numPr>
              <w:spacing w:line="273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proofErr w:type="spellStart"/>
            <w:r w:rsidRPr="008B1B49">
              <w:rPr>
                <w:color w:val="auto"/>
                <w:sz w:val="24"/>
                <w:szCs w:val="24"/>
              </w:rPr>
              <w:t>Menerapkan</w:t>
            </w:r>
            <w:proofErr w:type="spellEnd"/>
            <w:r w:rsidRPr="008B1B4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1B49">
              <w:rPr>
                <w:color w:val="auto"/>
                <w:sz w:val="24"/>
                <w:szCs w:val="24"/>
              </w:rPr>
              <w:t>pengoperasian</w:t>
            </w:r>
            <w:proofErr w:type="spellEnd"/>
            <w:r w:rsidRPr="008B1B49">
              <w:rPr>
                <w:color w:val="auto"/>
                <w:sz w:val="24"/>
                <w:szCs w:val="24"/>
              </w:rPr>
              <w:t xml:space="preserve"> </w:t>
            </w:r>
            <w:r w:rsidRPr="008B1B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hemocytometer 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ED4" w:rsidRPr="008B1B49" w:rsidRDefault="00875ED4" w:rsidP="008B1B49">
            <w:pPr>
              <w:pStyle w:val="ListParagraph"/>
              <w:numPr>
                <w:ilvl w:val="1"/>
                <w:numId w:val="33"/>
              </w:numPr>
              <w:spacing w:line="273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8B1B49">
              <w:rPr>
                <w:bCs/>
                <w:color w:val="auto"/>
                <w:sz w:val="24"/>
                <w:szCs w:val="24"/>
                <w:lang w:val="id-ID"/>
              </w:rPr>
              <w:t>Menggunakan</w:t>
            </w:r>
            <w:r w:rsidRPr="008B1B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hemocytometer </w:t>
            </w:r>
          </w:p>
        </w:tc>
      </w:tr>
      <w:tr w:rsidR="002747EC" w:rsidRPr="006918E7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E7" w:rsidRPr="008B1B49" w:rsidRDefault="00875ED4" w:rsidP="008B1B49">
            <w:pPr>
              <w:pStyle w:val="ListParagraph"/>
              <w:numPr>
                <w:ilvl w:val="1"/>
                <w:numId w:val="32"/>
              </w:numPr>
              <w:spacing w:line="273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proofErr w:type="spellStart"/>
            <w:r w:rsidRPr="008B1B49">
              <w:rPr>
                <w:color w:val="auto"/>
                <w:sz w:val="24"/>
                <w:szCs w:val="24"/>
              </w:rPr>
              <w:t>Menerapkan</w:t>
            </w:r>
            <w:proofErr w:type="spellEnd"/>
            <w:r w:rsidRPr="008B1B4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1B49">
              <w:rPr>
                <w:color w:val="auto"/>
                <w:sz w:val="24"/>
                <w:szCs w:val="24"/>
              </w:rPr>
              <w:t>pengoperasian</w:t>
            </w:r>
            <w:proofErr w:type="spellEnd"/>
            <w:r w:rsidRPr="008B1B49">
              <w:rPr>
                <w:sz w:val="24"/>
                <w:szCs w:val="24"/>
              </w:rPr>
              <w:t xml:space="preserve"> </w:t>
            </w:r>
            <w:r w:rsidR="002747EC" w:rsidRPr="008B1B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hemometer 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2D1BE8" w:rsidRDefault="00875ED4" w:rsidP="008B1B49">
            <w:pPr>
              <w:pStyle w:val="ListParagraph"/>
              <w:numPr>
                <w:ilvl w:val="1"/>
                <w:numId w:val="33"/>
              </w:numPr>
              <w:spacing w:line="273" w:lineRule="auto"/>
              <w:ind w:left="576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bCs/>
                <w:color w:val="auto"/>
                <w:sz w:val="24"/>
                <w:szCs w:val="24"/>
                <w:lang w:val="id-ID"/>
              </w:rPr>
              <w:t>Menggunakan</w:t>
            </w:r>
            <w:r w:rsidR="002747EC" w:rsidRPr="002D1B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  <w:t xml:space="preserve"> hemometer </w:t>
            </w:r>
          </w:p>
        </w:tc>
      </w:tr>
      <w:tr w:rsidR="002747EC" w:rsidRPr="006918E7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EC" w:rsidRPr="004B613F" w:rsidRDefault="002747EC" w:rsidP="00875ED4">
            <w:pPr>
              <w:pStyle w:val="p0"/>
              <w:spacing w:after="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4B61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B1B49">
              <w:rPr>
                <w:rFonts w:ascii="Times New Roman" w:eastAsia="Times New Roman" w:hAnsi="Times New Roman"/>
                <w:sz w:val="24"/>
                <w:szCs w:val="24"/>
              </w:rPr>
              <w:t>3.11</w:t>
            </w:r>
            <w:r w:rsidR="008D1B3D" w:rsidRPr="004B61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1BE8" w:rsidRPr="002D1BE8">
              <w:rPr>
                <w:rFonts w:ascii="Times New Roman" w:hAnsi="Times New Roman"/>
                <w:sz w:val="24"/>
                <w:szCs w:val="24"/>
              </w:rPr>
              <w:t>Men</w:t>
            </w:r>
            <w:r w:rsidR="00F04953">
              <w:rPr>
                <w:rFonts w:ascii="Times New Roman" w:hAnsi="Times New Roman"/>
                <w:sz w:val="24"/>
                <w:szCs w:val="24"/>
              </w:rPr>
              <w:t>erapkan</w:t>
            </w:r>
            <w:r w:rsidR="002D1BE8" w:rsidRPr="002D1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ED4" w:rsidRPr="004B613F">
              <w:rPr>
                <w:rFonts w:ascii="Times New Roman" w:hAnsi="Times New Roman"/>
                <w:sz w:val="24"/>
                <w:szCs w:val="24"/>
              </w:rPr>
              <w:t>pembersihan</w:t>
            </w:r>
            <w:r w:rsidRPr="004B613F">
              <w:rPr>
                <w:rFonts w:ascii="Times New Roman" w:hAnsi="Times New Roman"/>
                <w:sz w:val="24"/>
                <w:szCs w:val="24"/>
              </w:rPr>
              <w:t xml:space="preserve"> peralatan laboratoriu</w:t>
            </w:r>
            <w:r w:rsidR="008D1B3D" w:rsidRPr="004B613F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B3D" w:rsidRPr="004B613F" w:rsidRDefault="008D1B3D" w:rsidP="004B613F">
            <w:pPr>
              <w:pStyle w:val="p0"/>
              <w:spacing w:after="0"/>
              <w:ind w:left="718" w:hanging="567"/>
              <w:rPr>
                <w:rFonts w:ascii="Times New Roman" w:hAnsi="Times New Roman"/>
                <w:sz w:val="24"/>
                <w:szCs w:val="24"/>
              </w:rPr>
            </w:pPr>
            <w:r w:rsidRPr="004B613F">
              <w:rPr>
                <w:rFonts w:ascii="Times New Roman" w:hAnsi="Times New Roman"/>
                <w:sz w:val="24"/>
                <w:szCs w:val="24"/>
              </w:rPr>
              <w:t>4.1</w:t>
            </w:r>
            <w:r w:rsidR="008B1B49">
              <w:rPr>
                <w:rFonts w:ascii="Times New Roman" w:hAnsi="Times New Roman"/>
                <w:sz w:val="24"/>
                <w:szCs w:val="24"/>
              </w:rPr>
              <w:t>1</w:t>
            </w:r>
            <w:r w:rsidRPr="004B6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ED4">
              <w:rPr>
                <w:rFonts w:ascii="Times New Roman" w:hAnsi="Times New Roman"/>
                <w:sz w:val="24"/>
                <w:szCs w:val="24"/>
              </w:rPr>
              <w:t>Melakukan</w:t>
            </w:r>
            <w:r w:rsidRPr="004B613F">
              <w:rPr>
                <w:rFonts w:ascii="Times New Roman" w:hAnsi="Times New Roman"/>
                <w:sz w:val="24"/>
                <w:szCs w:val="24"/>
              </w:rPr>
              <w:t xml:space="preserve"> pembersihan peralatan laboratorium</w:t>
            </w:r>
          </w:p>
          <w:p w:rsidR="002747EC" w:rsidRPr="004B613F" w:rsidRDefault="002747EC" w:rsidP="008D1B3D">
            <w:pPr>
              <w:spacing w:line="273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</w:tr>
      <w:tr w:rsidR="002747EC" w:rsidRPr="006918E7" w:rsidTr="004B613F">
        <w:trPr>
          <w:trHeight w:val="55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3D" w:rsidRPr="004B613F" w:rsidRDefault="004B613F" w:rsidP="004B613F">
            <w:pPr>
              <w:pStyle w:val="p0"/>
              <w:spacing w:after="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4B613F">
              <w:rPr>
                <w:rFonts w:ascii="Times New Roman" w:hAnsi="Times New Roman"/>
                <w:sz w:val="24"/>
                <w:szCs w:val="24"/>
              </w:rPr>
              <w:t>3.1</w:t>
            </w:r>
            <w:r w:rsidR="008B1B49">
              <w:rPr>
                <w:rFonts w:ascii="Times New Roman" w:hAnsi="Times New Roman"/>
                <w:sz w:val="24"/>
                <w:szCs w:val="24"/>
              </w:rPr>
              <w:t>2</w:t>
            </w:r>
            <w:r w:rsidRPr="004B6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BE8">
              <w:rPr>
                <w:rFonts w:ascii="Times New Roman" w:hAnsi="Times New Roman"/>
                <w:sz w:val="24"/>
                <w:szCs w:val="24"/>
              </w:rPr>
              <w:t xml:space="preserve">Menerapkan </w:t>
            </w:r>
            <w:r w:rsidR="00875ED4">
              <w:rPr>
                <w:rFonts w:ascii="Times New Roman" w:hAnsi="Times New Roman"/>
                <w:sz w:val="24"/>
                <w:szCs w:val="24"/>
              </w:rPr>
              <w:t>pensterilan</w:t>
            </w:r>
            <w:r w:rsidR="008D1B3D" w:rsidRPr="004B613F">
              <w:rPr>
                <w:rFonts w:ascii="Times New Roman" w:hAnsi="Times New Roman"/>
                <w:sz w:val="24"/>
                <w:szCs w:val="24"/>
              </w:rPr>
              <w:t xml:space="preserve"> peralatan dan bahan laboratorium</w:t>
            </w:r>
          </w:p>
          <w:p w:rsidR="002747EC" w:rsidRPr="004B613F" w:rsidRDefault="002747EC" w:rsidP="004B613F">
            <w:pPr>
              <w:pStyle w:val="ListParagraph"/>
              <w:spacing w:line="273" w:lineRule="auto"/>
              <w:ind w:left="567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B3D" w:rsidRPr="004B613F" w:rsidRDefault="004B613F" w:rsidP="004B613F">
            <w:pPr>
              <w:pStyle w:val="p0"/>
              <w:spacing w:after="0"/>
              <w:ind w:left="576" w:hanging="567"/>
              <w:rPr>
                <w:rFonts w:ascii="Times New Roman" w:hAnsi="Times New Roman"/>
                <w:sz w:val="24"/>
                <w:szCs w:val="24"/>
              </w:rPr>
            </w:pPr>
            <w:r w:rsidRPr="004B613F">
              <w:rPr>
                <w:rFonts w:ascii="Times New Roman" w:hAnsi="Times New Roman"/>
                <w:sz w:val="24"/>
                <w:szCs w:val="24"/>
              </w:rPr>
              <w:t>4.1</w:t>
            </w:r>
            <w:r w:rsidR="008B1B49">
              <w:rPr>
                <w:rFonts w:ascii="Times New Roman" w:hAnsi="Times New Roman"/>
                <w:sz w:val="24"/>
                <w:szCs w:val="24"/>
              </w:rPr>
              <w:t>2</w:t>
            </w:r>
            <w:r w:rsidRPr="004B6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ED4">
              <w:rPr>
                <w:rFonts w:ascii="Times New Roman" w:hAnsi="Times New Roman"/>
                <w:sz w:val="24"/>
                <w:szCs w:val="24"/>
              </w:rPr>
              <w:t>Melakukan</w:t>
            </w:r>
            <w:r w:rsidR="008D1B3D" w:rsidRPr="004B613F">
              <w:rPr>
                <w:rFonts w:ascii="Times New Roman" w:hAnsi="Times New Roman"/>
                <w:sz w:val="24"/>
                <w:szCs w:val="24"/>
              </w:rPr>
              <w:t xml:space="preserve"> sterilisasi peralatan dan bahan </w:t>
            </w:r>
            <w:r w:rsidR="002D1BE8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r w:rsidR="008D1B3D" w:rsidRPr="004B613F">
              <w:rPr>
                <w:rFonts w:ascii="Times New Roman" w:hAnsi="Times New Roman"/>
                <w:sz w:val="24"/>
                <w:szCs w:val="24"/>
              </w:rPr>
              <w:t>laboratorium</w:t>
            </w:r>
            <w:r w:rsidR="002D1BE8">
              <w:rPr>
                <w:rFonts w:ascii="Times New Roman" w:hAnsi="Times New Roman"/>
                <w:sz w:val="24"/>
                <w:szCs w:val="24"/>
              </w:rPr>
              <w:t xml:space="preserve"> medik</w:t>
            </w:r>
          </w:p>
          <w:p w:rsidR="002747EC" w:rsidRPr="004B613F" w:rsidRDefault="002747EC" w:rsidP="004B613F">
            <w:pPr>
              <w:pStyle w:val="ListParagraph"/>
              <w:spacing w:line="273" w:lineRule="auto"/>
              <w:ind w:left="576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</w:tr>
      <w:tr w:rsidR="008D1B3D" w:rsidRPr="006918E7" w:rsidTr="004B613F">
        <w:trPr>
          <w:trHeight w:val="49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3D" w:rsidRPr="004B613F" w:rsidRDefault="004B613F" w:rsidP="008B1B49">
            <w:pPr>
              <w:pStyle w:val="p16"/>
              <w:ind w:left="567" w:hanging="567"/>
              <w:rPr>
                <w:sz w:val="24"/>
                <w:szCs w:val="24"/>
              </w:rPr>
            </w:pPr>
            <w:r w:rsidRPr="004B613F">
              <w:rPr>
                <w:sz w:val="24"/>
                <w:szCs w:val="24"/>
              </w:rPr>
              <w:t>3.1</w:t>
            </w:r>
            <w:r w:rsidR="008B1B49">
              <w:rPr>
                <w:sz w:val="24"/>
                <w:szCs w:val="24"/>
              </w:rPr>
              <w:t>3</w:t>
            </w:r>
            <w:r w:rsidRPr="004B613F">
              <w:rPr>
                <w:sz w:val="24"/>
                <w:szCs w:val="24"/>
              </w:rPr>
              <w:t xml:space="preserve"> </w:t>
            </w:r>
            <w:r w:rsidR="008D1B3D" w:rsidRPr="004B613F">
              <w:rPr>
                <w:sz w:val="24"/>
                <w:szCs w:val="24"/>
              </w:rPr>
              <w:t>Me</w:t>
            </w:r>
            <w:r w:rsidR="00F04953">
              <w:rPr>
                <w:sz w:val="24"/>
                <w:szCs w:val="24"/>
              </w:rPr>
              <w:t>nganalisis</w:t>
            </w:r>
            <w:r w:rsidR="008D1B3D" w:rsidRPr="004B613F">
              <w:rPr>
                <w:sz w:val="24"/>
                <w:szCs w:val="24"/>
              </w:rPr>
              <w:t xml:space="preserve"> pembuatan </w:t>
            </w:r>
            <w:r w:rsidR="007C0120" w:rsidRPr="004B613F">
              <w:rPr>
                <w:sz w:val="24"/>
                <w:szCs w:val="24"/>
              </w:rPr>
              <w:t xml:space="preserve">dan penggunaan </w:t>
            </w:r>
            <w:r w:rsidR="008D1B3D" w:rsidRPr="004B613F">
              <w:rPr>
                <w:sz w:val="24"/>
                <w:szCs w:val="24"/>
              </w:rPr>
              <w:t>larutan kerja dan larutan standar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B3D" w:rsidRPr="004B613F" w:rsidRDefault="004B613F" w:rsidP="008B1B49">
            <w:pPr>
              <w:pStyle w:val="p16"/>
              <w:ind w:left="576" w:hanging="567"/>
              <w:rPr>
                <w:sz w:val="24"/>
                <w:szCs w:val="24"/>
              </w:rPr>
            </w:pPr>
            <w:r w:rsidRPr="004B613F">
              <w:rPr>
                <w:sz w:val="24"/>
                <w:szCs w:val="24"/>
              </w:rPr>
              <w:t>4.1</w:t>
            </w:r>
            <w:r w:rsidR="008B1B49">
              <w:rPr>
                <w:sz w:val="24"/>
                <w:szCs w:val="24"/>
              </w:rPr>
              <w:t>3</w:t>
            </w:r>
            <w:r w:rsidRPr="004B613F">
              <w:rPr>
                <w:sz w:val="24"/>
                <w:szCs w:val="24"/>
              </w:rPr>
              <w:t xml:space="preserve"> </w:t>
            </w:r>
            <w:r w:rsidR="008A0D7F">
              <w:rPr>
                <w:sz w:val="24"/>
                <w:szCs w:val="24"/>
              </w:rPr>
              <w:t xml:space="preserve"> Melaksana</w:t>
            </w:r>
            <w:r w:rsidR="00F04953">
              <w:rPr>
                <w:sz w:val="24"/>
                <w:szCs w:val="24"/>
              </w:rPr>
              <w:t xml:space="preserve">kan </w:t>
            </w:r>
            <w:r w:rsidR="008D1B3D" w:rsidRPr="004B613F">
              <w:rPr>
                <w:sz w:val="24"/>
                <w:szCs w:val="24"/>
              </w:rPr>
              <w:t xml:space="preserve">pembuatan </w:t>
            </w:r>
            <w:r w:rsidR="007C0120" w:rsidRPr="004B613F">
              <w:rPr>
                <w:sz w:val="24"/>
                <w:szCs w:val="24"/>
              </w:rPr>
              <w:t xml:space="preserve">dan penggunaan </w:t>
            </w:r>
            <w:r w:rsidR="008D1B3D" w:rsidRPr="004B613F">
              <w:rPr>
                <w:sz w:val="24"/>
                <w:szCs w:val="24"/>
              </w:rPr>
              <w:t>larutan kerja dan larutan standar</w:t>
            </w:r>
            <w:r w:rsidR="00F04953">
              <w:rPr>
                <w:sz w:val="24"/>
                <w:szCs w:val="24"/>
              </w:rPr>
              <w:t xml:space="preserve"> di laboratorium</w:t>
            </w:r>
            <w:r w:rsidR="008E32BD">
              <w:rPr>
                <w:sz w:val="24"/>
                <w:szCs w:val="24"/>
              </w:rPr>
              <w:t xml:space="preserve"> medik</w:t>
            </w:r>
          </w:p>
        </w:tc>
      </w:tr>
      <w:tr w:rsidR="008D1B3D" w:rsidRPr="004B613F" w:rsidTr="004B613F">
        <w:trPr>
          <w:trHeight w:val="49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3D" w:rsidRPr="004B613F" w:rsidRDefault="004B613F" w:rsidP="008B1B49">
            <w:pPr>
              <w:pStyle w:val="p16"/>
              <w:ind w:left="567" w:hanging="567"/>
              <w:rPr>
                <w:sz w:val="24"/>
                <w:szCs w:val="24"/>
              </w:rPr>
            </w:pPr>
            <w:r w:rsidRPr="004B613F">
              <w:rPr>
                <w:sz w:val="24"/>
                <w:szCs w:val="24"/>
              </w:rPr>
              <w:t>3.</w:t>
            </w:r>
            <w:r w:rsidR="008E32BD">
              <w:rPr>
                <w:sz w:val="24"/>
                <w:szCs w:val="24"/>
              </w:rPr>
              <w:t>1</w:t>
            </w:r>
            <w:r w:rsidR="008B1B49">
              <w:rPr>
                <w:sz w:val="24"/>
                <w:szCs w:val="24"/>
              </w:rPr>
              <w:t>4</w:t>
            </w:r>
            <w:r w:rsidR="008E32BD">
              <w:rPr>
                <w:sz w:val="24"/>
                <w:szCs w:val="24"/>
              </w:rPr>
              <w:t xml:space="preserve">   </w:t>
            </w:r>
            <w:r w:rsidR="008E32BD" w:rsidRPr="004B613F">
              <w:rPr>
                <w:sz w:val="24"/>
                <w:szCs w:val="24"/>
              </w:rPr>
              <w:t>Me</w:t>
            </w:r>
            <w:r w:rsidR="008E32BD">
              <w:rPr>
                <w:sz w:val="24"/>
                <w:szCs w:val="24"/>
              </w:rPr>
              <w:t>nganalisis</w:t>
            </w:r>
            <w:r w:rsidR="008E32BD" w:rsidRPr="004B613F">
              <w:rPr>
                <w:sz w:val="24"/>
                <w:szCs w:val="24"/>
              </w:rPr>
              <w:t xml:space="preserve"> </w:t>
            </w:r>
            <w:r w:rsidR="008D1B3D" w:rsidRPr="004B613F">
              <w:rPr>
                <w:sz w:val="24"/>
                <w:szCs w:val="24"/>
              </w:rPr>
              <w:t>media pertumbuhan mikroba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B3D" w:rsidRPr="004B613F" w:rsidRDefault="004B613F" w:rsidP="008B1B49">
            <w:pPr>
              <w:pStyle w:val="p16"/>
              <w:ind w:left="576" w:hanging="567"/>
              <w:rPr>
                <w:sz w:val="24"/>
                <w:szCs w:val="24"/>
              </w:rPr>
            </w:pPr>
            <w:r w:rsidRPr="004B613F">
              <w:rPr>
                <w:sz w:val="24"/>
                <w:szCs w:val="24"/>
              </w:rPr>
              <w:t>4.1</w:t>
            </w:r>
            <w:r w:rsidR="008B1B49">
              <w:rPr>
                <w:sz w:val="24"/>
                <w:szCs w:val="24"/>
              </w:rPr>
              <w:t>4</w:t>
            </w:r>
            <w:r w:rsidRPr="004B613F">
              <w:rPr>
                <w:sz w:val="24"/>
                <w:szCs w:val="24"/>
              </w:rPr>
              <w:t xml:space="preserve"> </w:t>
            </w:r>
            <w:r w:rsidR="008E32BD">
              <w:rPr>
                <w:sz w:val="24"/>
                <w:szCs w:val="24"/>
              </w:rPr>
              <w:t xml:space="preserve"> </w:t>
            </w:r>
            <w:r w:rsidR="008A0D7F">
              <w:rPr>
                <w:sz w:val="24"/>
                <w:szCs w:val="24"/>
              </w:rPr>
              <w:t>Melaksanakan</w:t>
            </w:r>
            <w:r w:rsidR="008E32BD">
              <w:rPr>
                <w:sz w:val="24"/>
                <w:szCs w:val="24"/>
              </w:rPr>
              <w:t xml:space="preserve"> </w:t>
            </w:r>
            <w:r w:rsidR="008D1B3D" w:rsidRPr="004B613F">
              <w:rPr>
                <w:sz w:val="24"/>
                <w:szCs w:val="24"/>
              </w:rPr>
              <w:t>pembuatan media pertumbuhan mikroba</w:t>
            </w:r>
            <w:r w:rsidR="008E32BD">
              <w:rPr>
                <w:sz w:val="24"/>
                <w:szCs w:val="24"/>
              </w:rPr>
              <w:t xml:space="preserve"> di laboratorium medik</w:t>
            </w:r>
          </w:p>
        </w:tc>
      </w:tr>
      <w:tr w:rsidR="004B613F" w:rsidRPr="004B613F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13F" w:rsidRPr="004B613F" w:rsidRDefault="004B613F" w:rsidP="008B1B49">
            <w:pPr>
              <w:pStyle w:val="p16"/>
              <w:ind w:left="567" w:hanging="567"/>
              <w:rPr>
                <w:sz w:val="24"/>
                <w:szCs w:val="24"/>
              </w:rPr>
            </w:pPr>
            <w:r w:rsidRPr="004B613F">
              <w:rPr>
                <w:sz w:val="24"/>
                <w:szCs w:val="24"/>
              </w:rPr>
              <w:t>3.1</w:t>
            </w:r>
            <w:r w:rsidR="008B1B49">
              <w:rPr>
                <w:sz w:val="24"/>
                <w:szCs w:val="24"/>
              </w:rPr>
              <w:t>5</w:t>
            </w:r>
            <w:r w:rsidRPr="004B613F">
              <w:rPr>
                <w:sz w:val="24"/>
                <w:szCs w:val="24"/>
              </w:rPr>
              <w:t xml:space="preserve"> </w:t>
            </w:r>
            <w:r w:rsidR="008E32BD">
              <w:rPr>
                <w:sz w:val="24"/>
                <w:szCs w:val="24"/>
              </w:rPr>
              <w:t xml:space="preserve">  Menganalisis </w:t>
            </w:r>
            <w:r w:rsidRPr="004B613F">
              <w:rPr>
                <w:sz w:val="24"/>
                <w:szCs w:val="24"/>
              </w:rPr>
              <w:t>sampel untuk pemeriksaan laboratorium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613F" w:rsidRPr="004B613F" w:rsidRDefault="004B613F" w:rsidP="008B1B49">
            <w:pPr>
              <w:pStyle w:val="p16"/>
              <w:ind w:left="576" w:hanging="567"/>
              <w:rPr>
                <w:sz w:val="24"/>
                <w:szCs w:val="24"/>
              </w:rPr>
            </w:pPr>
            <w:r w:rsidRPr="004B613F">
              <w:rPr>
                <w:sz w:val="24"/>
                <w:szCs w:val="24"/>
              </w:rPr>
              <w:t>4.1</w:t>
            </w:r>
            <w:r w:rsidR="008B1B49">
              <w:rPr>
                <w:sz w:val="24"/>
                <w:szCs w:val="24"/>
              </w:rPr>
              <w:t>5</w:t>
            </w:r>
            <w:r w:rsidRPr="004B613F">
              <w:rPr>
                <w:sz w:val="24"/>
                <w:szCs w:val="24"/>
              </w:rPr>
              <w:t xml:space="preserve"> </w:t>
            </w:r>
            <w:r w:rsidR="00560D74">
              <w:rPr>
                <w:sz w:val="24"/>
                <w:szCs w:val="24"/>
              </w:rPr>
              <w:t>Menangani</w:t>
            </w:r>
            <w:r w:rsidRPr="004B613F">
              <w:rPr>
                <w:sz w:val="24"/>
                <w:szCs w:val="24"/>
              </w:rPr>
              <w:t xml:space="preserve"> sampel untuk pemeriksaan laboratorium</w:t>
            </w:r>
          </w:p>
        </w:tc>
      </w:tr>
      <w:tr w:rsidR="004B613F" w:rsidRPr="004B613F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13F" w:rsidRPr="004B613F" w:rsidRDefault="004B613F" w:rsidP="008B1B49">
            <w:pPr>
              <w:pStyle w:val="p16"/>
              <w:ind w:left="567" w:hanging="567"/>
              <w:rPr>
                <w:sz w:val="24"/>
                <w:szCs w:val="24"/>
              </w:rPr>
            </w:pPr>
            <w:r w:rsidRPr="004B613F">
              <w:rPr>
                <w:sz w:val="24"/>
                <w:szCs w:val="24"/>
              </w:rPr>
              <w:t>3.1</w:t>
            </w:r>
            <w:r w:rsidR="008B1B49">
              <w:rPr>
                <w:sz w:val="24"/>
                <w:szCs w:val="24"/>
              </w:rPr>
              <w:t>6</w:t>
            </w:r>
            <w:r w:rsidRPr="004B613F">
              <w:rPr>
                <w:sz w:val="24"/>
                <w:szCs w:val="24"/>
              </w:rPr>
              <w:t xml:space="preserve"> Me</w:t>
            </w:r>
            <w:r w:rsidR="008E32BD">
              <w:rPr>
                <w:sz w:val="24"/>
                <w:szCs w:val="24"/>
              </w:rPr>
              <w:t>nerapkan</w:t>
            </w:r>
            <w:r w:rsidRPr="004B613F">
              <w:rPr>
                <w:sz w:val="24"/>
                <w:szCs w:val="24"/>
              </w:rPr>
              <w:t xml:space="preserve"> </w:t>
            </w:r>
            <w:r w:rsidR="008E32BD">
              <w:rPr>
                <w:sz w:val="24"/>
                <w:szCs w:val="24"/>
              </w:rPr>
              <w:t>pengiriman</w:t>
            </w:r>
            <w:r w:rsidRPr="004B613F">
              <w:rPr>
                <w:sz w:val="24"/>
                <w:szCs w:val="24"/>
              </w:rPr>
              <w:t xml:space="preserve"> sampel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613F" w:rsidRPr="004B613F" w:rsidRDefault="004B613F" w:rsidP="008B1B49">
            <w:pPr>
              <w:pStyle w:val="p16"/>
              <w:ind w:left="576" w:hanging="567"/>
              <w:rPr>
                <w:sz w:val="24"/>
                <w:szCs w:val="24"/>
              </w:rPr>
            </w:pPr>
            <w:r w:rsidRPr="004B613F">
              <w:rPr>
                <w:sz w:val="24"/>
                <w:szCs w:val="24"/>
              </w:rPr>
              <w:t>4.1</w:t>
            </w:r>
            <w:r w:rsidR="008B1B49">
              <w:rPr>
                <w:sz w:val="24"/>
                <w:szCs w:val="24"/>
              </w:rPr>
              <w:t>6</w:t>
            </w:r>
            <w:r w:rsidRPr="004B613F">
              <w:rPr>
                <w:sz w:val="24"/>
                <w:szCs w:val="24"/>
              </w:rPr>
              <w:t xml:space="preserve"> </w:t>
            </w:r>
            <w:r w:rsidR="008E32BD">
              <w:rPr>
                <w:sz w:val="24"/>
                <w:szCs w:val="24"/>
              </w:rPr>
              <w:t xml:space="preserve"> </w:t>
            </w:r>
            <w:r w:rsidR="008E32BD" w:rsidRPr="004B613F">
              <w:rPr>
                <w:sz w:val="24"/>
                <w:szCs w:val="24"/>
              </w:rPr>
              <w:t>Me</w:t>
            </w:r>
            <w:r w:rsidR="008E32BD">
              <w:rPr>
                <w:sz w:val="24"/>
                <w:szCs w:val="24"/>
              </w:rPr>
              <w:t xml:space="preserve">laksanakan </w:t>
            </w:r>
            <w:r w:rsidRPr="004B613F">
              <w:rPr>
                <w:sz w:val="24"/>
                <w:szCs w:val="24"/>
              </w:rPr>
              <w:t xml:space="preserve"> pengiriman sampel</w:t>
            </w:r>
          </w:p>
        </w:tc>
      </w:tr>
      <w:tr w:rsidR="004B613F" w:rsidRPr="004B613F" w:rsidTr="004B613F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13F" w:rsidRPr="004B613F" w:rsidRDefault="004B613F" w:rsidP="008B1B49">
            <w:pPr>
              <w:pStyle w:val="p16"/>
              <w:ind w:left="567" w:hanging="567"/>
              <w:rPr>
                <w:sz w:val="24"/>
                <w:szCs w:val="24"/>
              </w:rPr>
            </w:pPr>
            <w:r w:rsidRPr="004B613F">
              <w:rPr>
                <w:sz w:val="24"/>
                <w:szCs w:val="24"/>
              </w:rPr>
              <w:t>3.1</w:t>
            </w:r>
            <w:r w:rsidR="008B1B49">
              <w:rPr>
                <w:sz w:val="24"/>
                <w:szCs w:val="24"/>
              </w:rPr>
              <w:t>7</w:t>
            </w:r>
            <w:r w:rsidRPr="004B613F">
              <w:rPr>
                <w:sz w:val="24"/>
                <w:szCs w:val="24"/>
              </w:rPr>
              <w:t xml:space="preserve"> </w:t>
            </w:r>
            <w:r w:rsidR="00560D74">
              <w:rPr>
                <w:sz w:val="24"/>
                <w:szCs w:val="24"/>
              </w:rPr>
              <w:t xml:space="preserve">Menerapkan pengambilan </w:t>
            </w:r>
            <w:r w:rsidRPr="004B613F">
              <w:rPr>
                <w:sz w:val="24"/>
                <w:szCs w:val="24"/>
              </w:rPr>
              <w:t xml:space="preserve">sampel </w:t>
            </w:r>
            <w:r w:rsidR="00560D74">
              <w:rPr>
                <w:sz w:val="24"/>
                <w:szCs w:val="24"/>
              </w:rPr>
              <w:t xml:space="preserve">untuk </w:t>
            </w:r>
            <w:r w:rsidR="00560D74" w:rsidRPr="004B613F">
              <w:rPr>
                <w:sz w:val="24"/>
                <w:szCs w:val="24"/>
              </w:rPr>
              <w:lastRenderedPageBreak/>
              <w:t>pemeriksaan laboratorium</w:t>
            </w:r>
            <w:r w:rsidR="00560D74">
              <w:rPr>
                <w:sz w:val="24"/>
                <w:szCs w:val="24"/>
              </w:rPr>
              <w:t xml:space="preserve"> medik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613F" w:rsidRPr="004B613F" w:rsidRDefault="004B613F" w:rsidP="008B1B49">
            <w:pPr>
              <w:pStyle w:val="p0"/>
              <w:ind w:left="576" w:hanging="567"/>
              <w:rPr>
                <w:rFonts w:ascii="Times New Roman" w:hAnsi="Times New Roman"/>
                <w:sz w:val="24"/>
                <w:szCs w:val="24"/>
              </w:rPr>
            </w:pPr>
            <w:r w:rsidRPr="004B613F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  <w:r w:rsidR="008B1B49">
              <w:rPr>
                <w:rFonts w:ascii="Times New Roman" w:hAnsi="Times New Roman"/>
                <w:sz w:val="24"/>
                <w:szCs w:val="24"/>
              </w:rPr>
              <w:t>7</w:t>
            </w:r>
            <w:r w:rsidRPr="004B6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D74">
              <w:rPr>
                <w:rFonts w:ascii="Times New Roman" w:hAnsi="Times New Roman"/>
                <w:sz w:val="24"/>
                <w:szCs w:val="24"/>
              </w:rPr>
              <w:t>Melakukan</w:t>
            </w:r>
            <w:r w:rsidRPr="004B613F">
              <w:rPr>
                <w:rFonts w:ascii="Times New Roman" w:hAnsi="Times New Roman"/>
                <w:sz w:val="24"/>
                <w:szCs w:val="24"/>
              </w:rPr>
              <w:t xml:space="preserve"> sampling </w:t>
            </w:r>
            <w:r w:rsidR="008B1B49" w:rsidRPr="008B1B49">
              <w:rPr>
                <w:rFonts w:ascii="Times New Roman" w:hAnsi="Times New Roman"/>
                <w:sz w:val="24"/>
                <w:szCs w:val="24"/>
              </w:rPr>
              <w:t xml:space="preserve">untuk pemeriksaan </w:t>
            </w:r>
            <w:r w:rsidR="008B1B49" w:rsidRPr="008B1B49">
              <w:rPr>
                <w:rFonts w:ascii="Times New Roman" w:hAnsi="Times New Roman"/>
                <w:sz w:val="24"/>
                <w:szCs w:val="24"/>
              </w:rPr>
              <w:lastRenderedPageBreak/>
              <w:t>laboratorium medik</w:t>
            </w:r>
          </w:p>
        </w:tc>
      </w:tr>
    </w:tbl>
    <w:p w:rsidR="002747EC" w:rsidRPr="004B613F" w:rsidRDefault="004B613F" w:rsidP="002747EC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lastRenderedPageBreak/>
        <w:t xml:space="preserve"> </w:t>
      </w:r>
      <w:r w:rsidR="002747EC"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br w:type="page"/>
      </w:r>
    </w:p>
    <w:p w:rsidR="002747EC" w:rsidRPr="004B613F" w:rsidRDefault="002747EC" w:rsidP="002747EC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2747EC" w:rsidRPr="004B613F" w:rsidRDefault="002747EC" w:rsidP="002747EC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046EC5" w:rsidRPr="004B613F" w:rsidRDefault="00046EC5" w:rsidP="002747EC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046EC5" w:rsidRPr="004B613F" w:rsidSect="00046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8C6"/>
    <w:multiLevelType w:val="multilevel"/>
    <w:tmpl w:val="0B1EEE30"/>
    <w:lvl w:ilvl="0">
      <w:start w:val="4"/>
      <w:numFmt w:val="decimal"/>
      <w:lvlText w:val="%1."/>
      <w:lvlJc w:val="left"/>
      <w:pPr>
        <w:spacing w:beforeLines="0" w:beforeAutospacing="0" w:afterLines="0" w:afterAutospacing="0"/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spacing w:beforeLines="0" w:beforeAutospacing="0" w:afterLines="0" w:afterAutospacing="0"/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spacing w:beforeLines="0" w:beforeAutospacing="0" w:afterLines="0" w:afterAutospacing="0"/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spacing w:beforeLines="0" w:beforeAutospacing="0" w:afterLines="0" w:afterAutospacing="0"/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spacing w:beforeLines="0" w:beforeAutospacing="0" w:afterLines="0" w:afterAutospacing="0"/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spacing w:beforeLines="0" w:beforeAutospacing="0" w:afterLines="0" w:afterAutospacing="0"/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spacing w:beforeLines="0" w:beforeAutospacing="0" w:afterLines="0" w:afterAutospacing="0"/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spacing w:beforeLines="0" w:beforeAutospacing="0" w:afterLines="0" w:afterAutospacing="0"/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spacing w:beforeLines="0" w:beforeAutospacing="0" w:afterLines="0" w:afterAutospacing="0"/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35329D9"/>
    <w:multiLevelType w:val="multilevel"/>
    <w:tmpl w:val="B9824800"/>
    <w:lvl w:ilvl="0">
      <w:start w:val="1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057B71BB"/>
    <w:multiLevelType w:val="multilevel"/>
    <w:tmpl w:val="E0EA0C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BD2D6C"/>
    <w:multiLevelType w:val="multilevel"/>
    <w:tmpl w:val="7584B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D758E4"/>
    <w:multiLevelType w:val="multilevel"/>
    <w:tmpl w:val="EE168BC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5">
    <w:nsid w:val="0CC46B7B"/>
    <w:multiLevelType w:val="multilevel"/>
    <w:tmpl w:val="26CE39FA"/>
    <w:lvl w:ilvl="0">
      <w:start w:val="11"/>
      <w:numFmt w:val="decimal"/>
      <w:lvlText w:val="3.%1."/>
      <w:lvlJc w:val="left"/>
      <w:pPr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spacing w:beforeLines="0" w:beforeAutospacing="0" w:afterLines="0" w:afterAutospacing="0"/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spacing w:beforeLines="0" w:beforeAutospacing="0" w:afterLines="0" w:afterAutospacing="0"/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spacing w:beforeLines="0" w:beforeAutospacing="0" w:afterLines="0" w:afterAutospacing="0"/>
        <w:ind w:left="6480" w:hanging="180"/>
      </w:pPr>
      <w:rPr>
        <w:rFonts w:ascii="Times New Roman" w:hAnsi="Times New Roman" w:cs="Times New Roman" w:hint="default"/>
      </w:rPr>
    </w:lvl>
  </w:abstractNum>
  <w:abstractNum w:abstractNumId="6">
    <w:nsid w:val="21061499"/>
    <w:multiLevelType w:val="multilevel"/>
    <w:tmpl w:val="B9CC636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">
    <w:nsid w:val="2913789D"/>
    <w:multiLevelType w:val="multilevel"/>
    <w:tmpl w:val="E4AADB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8">
    <w:nsid w:val="29636B17"/>
    <w:multiLevelType w:val="multilevel"/>
    <w:tmpl w:val="24984DCC"/>
    <w:lvl w:ilvl="0">
      <w:start w:val="11"/>
      <w:numFmt w:val="decimal"/>
      <w:lvlText w:val="3.%1."/>
      <w:lvlJc w:val="left"/>
      <w:pPr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spacing w:beforeLines="0" w:beforeAutospacing="0" w:afterLines="0" w:afterAutospacing="0"/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spacing w:beforeLines="0" w:beforeAutospacing="0" w:afterLines="0" w:afterAutospacing="0"/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spacing w:beforeLines="0" w:beforeAutospacing="0" w:afterLines="0" w:afterAutospacing="0"/>
        <w:ind w:left="6480" w:hanging="180"/>
      </w:pPr>
      <w:rPr>
        <w:rFonts w:ascii="Times New Roman" w:hAnsi="Times New Roman" w:cs="Times New Roman" w:hint="default"/>
      </w:rPr>
    </w:lvl>
  </w:abstractNum>
  <w:abstractNum w:abstractNumId="9">
    <w:nsid w:val="2B68665D"/>
    <w:multiLevelType w:val="multilevel"/>
    <w:tmpl w:val="9F786B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B774076"/>
    <w:multiLevelType w:val="multilevel"/>
    <w:tmpl w:val="3C422C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1">
    <w:nsid w:val="2BE9492E"/>
    <w:multiLevelType w:val="multilevel"/>
    <w:tmpl w:val="705CD62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C34C11"/>
    <w:multiLevelType w:val="multilevel"/>
    <w:tmpl w:val="733065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13">
    <w:nsid w:val="2F4366B1"/>
    <w:multiLevelType w:val="multilevel"/>
    <w:tmpl w:val="B9E2C31C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4">
    <w:nsid w:val="32C4580D"/>
    <w:multiLevelType w:val="multilevel"/>
    <w:tmpl w:val="BFDA9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15">
    <w:nsid w:val="3ED64F63"/>
    <w:multiLevelType w:val="multilevel"/>
    <w:tmpl w:val="2062DA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16">
    <w:nsid w:val="48721152"/>
    <w:multiLevelType w:val="multilevel"/>
    <w:tmpl w:val="5B50854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7">
    <w:nsid w:val="48B16B73"/>
    <w:multiLevelType w:val="multilevel"/>
    <w:tmpl w:val="ED0C8D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>
    <w:nsid w:val="4D197AC2"/>
    <w:multiLevelType w:val="multilevel"/>
    <w:tmpl w:val="544433A4"/>
    <w:lvl w:ilvl="0">
      <w:start w:val="4"/>
      <w:numFmt w:val="decimal"/>
      <w:lvlText w:val="%1."/>
      <w:lvlJc w:val="left"/>
      <w:pPr>
        <w:spacing w:beforeLines="0" w:beforeAutospacing="0" w:afterLines="0" w:afterAutospacing="0"/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spacing w:beforeLines="0" w:beforeAutospacing="0" w:afterLines="0" w:afterAutospacing="0"/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spacing w:beforeLines="0" w:beforeAutospacing="0" w:afterLines="0" w:afterAutospacing="0"/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spacing w:beforeLines="0" w:beforeAutospacing="0" w:afterLines="0" w:afterAutospacing="0"/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spacing w:beforeLines="0" w:beforeAutospacing="0" w:afterLines="0" w:afterAutospacing="0"/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spacing w:beforeLines="0" w:beforeAutospacing="0" w:afterLines="0" w:afterAutospacing="0"/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spacing w:beforeLines="0" w:beforeAutospacing="0" w:afterLines="0" w:afterAutospacing="0"/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spacing w:beforeLines="0" w:beforeAutospacing="0" w:afterLines="0" w:afterAutospacing="0"/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spacing w:beforeLines="0" w:beforeAutospacing="0" w:afterLines="0" w:afterAutospacing="0"/>
        <w:ind w:left="2160" w:hanging="2160"/>
      </w:pPr>
      <w:rPr>
        <w:rFonts w:ascii="Times New Roman" w:hAnsi="Times New Roman" w:cs="Times New Roman" w:hint="default"/>
      </w:rPr>
    </w:lvl>
  </w:abstractNum>
  <w:abstractNum w:abstractNumId="19">
    <w:nsid w:val="53AE7A6C"/>
    <w:multiLevelType w:val="multilevel"/>
    <w:tmpl w:val="3EBE4A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20">
    <w:nsid w:val="56B1064C"/>
    <w:multiLevelType w:val="multilevel"/>
    <w:tmpl w:val="22883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21">
    <w:nsid w:val="584A554D"/>
    <w:multiLevelType w:val="multilevel"/>
    <w:tmpl w:val="41862D9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2">
    <w:nsid w:val="5F157698"/>
    <w:multiLevelType w:val="multilevel"/>
    <w:tmpl w:val="E6A85FC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3">
    <w:nsid w:val="618743F5"/>
    <w:multiLevelType w:val="multilevel"/>
    <w:tmpl w:val="9A7AD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1440"/>
      </w:pPr>
      <w:rPr>
        <w:rFonts w:hint="default"/>
      </w:rPr>
    </w:lvl>
  </w:abstractNum>
  <w:abstractNum w:abstractNumId="24">
    <w:nsid w:val="63BC6DE5"/>
    <w:multiLevelType w:val="multilevel"/>
    <w:tmpl w:val="5B88DE1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5">
    <w:nsid w:val="64862473"/>
    <w:multiLevelType w:val="multilevel"/>
    <w:tmpl w:val="FEE6835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6">
    <w:nsid w:val="68BD68FF"/>
    <w:multiLevelType w:val="multilevel"/>
    <w:tmpl w:val="AEFC8EB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7">
    <w:nsid w:val="6AD00153"/>
    <w:multiLevelType w:val="multilevel"/>
    <w:tmpl w:val="ED7AE10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8">
    <w:nsid w:val="72D7603C"/>
    <w:multiLevelType w:val="multilevel"/>
    <w:tmpl w:val="70ACF500"/>
    <w:lvl w:ilvl="0">
      <w:start w:val="3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9">
    <w:nsid w:val="74F82133"/>
    <w:multiLevelType w:val="multilevel"/>
    <w:tmpl w:val="CE6EE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30">
    <w:nsid w:val="78B210C7"/>
    <w:multiLevelType w:val="multilevel"/>
    <w:tmpl w:val="96441D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A6C582D"/>
    <w:multiLevelType w:val="multilevel"/>
    <w:tmpl w:val="F254459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2">
    <w:nsid w:val="7E6D7FBE"/>
    <w:multiLevelType w:val="multilevel"/>
    <w:tmpl w:val="DD245A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32"/>
  </w:num>
  <w:num w:numId="4">
    <w:abstractNumId w:val="7"/>
  </w:num>
  <w:num w:numId="5">
    <w:abstractNumId w:val="15"/>
  </w:num>
  <w:num w:numId="6">
    <w:abstractNumId w:val="19"/>
  </w:num>
  <w:num w:numId="7">
    <w:abstractNumId w:val="20"/>
  </w:num>
  <w:num w:numId="8">
    <w:abstractNumId w:val="14"/>
  </w:num>
  <w:num w:numId="9">
    <w:abstractNumId w:val="12"/>
  </w:num>
  <w:num w:numId="10">
    <w:abstractNumId w:val="11"/>
  </w:num>
  <w:num w:numId="11">
    <w:abstractNumId w:val="4"/>
  </w:num>
  <w:num w:numId="12">
    <w:abstractNumId w:val="25"/>
  </w:num>
  <w:num w:numId="13">
    <w:abstractNumId w:val="17"/>
  </w:num>
  <w:num w:numId="14">
    <w:abstractNumId w:val="16"/>
  </w:num>
  <w:num w:numId="15">
    <w:abstractNumId w:val="2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0"/>
  </w:num>
  <w:num w:numId="32">
    <w:abstractNumId w:val="9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747EC"/>
    <w:rsid w:val="00046EC5"/>
    <w:rsid w:val="002747EC"/>
    <w:rsid w:val="002D1BE8"/>
    <w:rsid w:val="00376FAD"/>
    <w:rsid w:val="003E1814"/>
    <w:rsid w:val="003E1BD2"/>
    <w:rsid w:val="004B613F"/>
    <w:rsid w:val="004E151F"/>
    <w:rsid w:val="00560D74"/>
    <w:rsid w:val="005673FB"/>
    <w:rsid w:val="005702EF"/>
    <w:rsid w:val="007C0120"/>
    <w:rsid w:val="008252B9"/>
    <w:rsid w:val="00875ED4"/>
    <w:rsid w:val="008A0D7F"/>
    <w:rsid w:val="008B1B49"/>
    <w:rsid w:val="008D1B3D"/>
    <w:rsid w:val="008E32BD"/>
    <w:rsid w:val="00970119"/>
    <w:rsid w:val="00AF382E"/>
    <w:rsid w:val="00B64185"/>
    <w:rsid w:val="00B7765D"/>
    <w:rsid w:val="00C46F1D"/>
    <w:rsid w:val="00D30F7D"/>
    <w:rsid w:val="00DB3F85"/>
    <w:rsid w:val="00EC1D8B"/>
    <w:rsid w:val="00F04953"/>
    <w:rsid w:val="00F34C5F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E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D8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D8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D8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D8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D8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D8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D8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D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D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D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D8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C1D8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C1D8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D8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C1D8B"/>
    <w:rPr>
      <w:b/>
      <w:bCs/>
      <w:spacing w:val="0"/>
    </w:rPr>
  </w:style>
  <w:style w:type="character" w:styleId="Emphasis">
    <w:name w:val="Emphasis"/>
    <w:uiPriority w:val="20"/>
    <w:qFormat/>
    <w:rsid w:val="00EC1D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EC1D8B"/>
    <w:pPr>
      <w:spacing w:after="0" w:line="240" w:lineRule="auto"/>
    </w:pPr>
  </w:style>
  <w:style w:type="paragraph" w:styleId="ListParagraph">
    <w:name w:val="List Paragraph"/>
    <w:aliases w:val="Body of text"/>
    <w:basedOn w:val="Normal"/>
    <w:uiPriority w:val="34"/>
    <w:qFormat/>
    <w:rsid w:val="00EC1D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D8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D8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D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D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EC1D8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C1D8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C1D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C1D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C1D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D8B"/>
    <w:pPr>
      <w:outlineLvl w:val="9"/>
    </w:pPr>
  </w:style>
  <w:style w:type="paragraph" w:customStyle="1" w:styleId="p0">
    <w:name w:val="p0"/>
    <w:basedOn w:val="Normal"/>
    <w:rsid w:val="002747EC"/>
    <w:pPr>
      <w:spacing w:after="200" w:line="273" w:lineRule="auto"/>
      <w:ind w:left="0"/>
    </w:pPr>
    <w:rPr>
      <w:rFonts w:ascii="SimSun" w:eastAsia="SimSun" w:hAnsi="SimSun" w:cs="Times New Roman"/>
      <w:color w:val="auto"/>
      <w:sz w:val="22"/>
      <w:szCs w:val="22"/>
      <w:lang w:val="id-ID" w:eastAsia="id-ID" w:bidi="ar-SA"/>
    </w:rPr>
  </w:style>
  <w:style w:type="table" w:styleId="TableGrid">
    <w:name w:val="Table Grid"/>
    <w:basedOn w:val="TableNormal"/>
    <w:uiPriority w:val="59"/>
    <w:rsid w:val="00274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EC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p16">
    <w:name w:val="p16"/>
    <w:basedOn w:val="Normal"/>
    <w:rsid w:val="002747EC"/>
    <w:pPr>
      <w:spacing w:after="200" w:line="273" w:lineRule="auto"/>
      <w:ind w:left="720"/>
    </w:pPr>
    <w:rPr>
      <w:rFonts w:ascii="Times New Roman" w:eastAsia="Times New Roman" w:hAnsi="Times New Roman" w:cs="Times New Roman"/>
      <w:color w:val="auto"/>
      <w:sz w:val="22"/>
      <w:szCs w:val="22"/>
      <w:lang w:val="id-ID" w:eastAsia="id-ID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2016-09-20T03:56:00Z</dcterms:created>
  <dcterms:modified xsi:type="dcterms:W3CDTF">2016-09-21T03:17:00Z</dcterms:modified>
</cp:coreProperties>
</file>