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A4" w:rsidRPr="006C4EF6" w:rsidRDefault="00570BA4" w:rsidP="00570BA4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6C4EF6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70BA4" w:rsidRPr="006C4EF6" w:rsidRDefault="00570BA4" w:rsidP="00570BA4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6C4EF6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Teknologi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Rekayasa</w:t>
      </w:r>
      <w:proofErr w:type="spellEnd"/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Teknik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Ketenagalistrikan</w:t>
      </w:r>
      <w:proofErr w:type="spellEnd"/>
    </w:p>
    <w:p w:rsidR="00570BA4" w:rsidRPr="006C4EF6" w:rsidRDefault="00570BA4" w:rsidP="00395949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F935CF">
        <w:rPr>
          <w:rFonts w:ascii="Bookman Old Style" w:hAnsi="Bookman Old Style" w:cs="Tahoma"/>
          <w:sz w:val="24"/>
          <w:szCs w:val="24"/>
          <w:lang w:val="en-ID"/>
        </w:rPr>
        <w:t>Teknik</w:t>
      </w:r>
      <w:proofErr w:type="spellEnd"/>
      <w:r w:rsidR="00F935CF">
        <w:rPr>
          <w:rFonts w:ascii="Bookman Old Style" w:hAnsi="Bookman Old Style" w:cs="Tahoma"/>
          <w:sz w:val="24"/>
          <w:szCs w:val="24"/>
          <w:lang w:val="en-ID"/>
        </w:rPr>
        <w:t xml:space="preserve"> Tenaga </w:t>
      </w:r>
      <w:proofErr w:type="spellStart"/>
      <w:r w:rsidR="00F935CF">
        <w:rPr>
          <w:rFonts w:ascii="Bookman Old Style" w:hAnsi="Bookman Old Style" w:cs="Tahoma"/>
          <w:sz w:val="24"/>
          <w:szCs w:val="24"/>
          <w:lang w:val="en-ID"/>
        </w:rPr>
        <w:t>Listrik</w:t>
      </w:r>
      <w:proofErr w:type="spellEnd"/>
      <w:r w:rsidR="00395949">
        <w:rPr>
          <w:rFonts w:ascii="Bookman Old Style" w:hAnsi="Bookman Old Style" w:cs="Tahoma"/>
          <w:sz w:val="24"/>
          <w:szCs w:val="24"/>
          <w:lang w:val="en-ID"/>
        </w:rPr>
        <w:t xml:space="preserve"> (4</w:t>
      </w:r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570BA4" w:rsidRPr="006C4EF6" w:rsidRDefault="00570BA4" w:rsidP="00570BA4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70BA4" w:rsidRPr="006C4EF6" w:rsidRDefault="00570BA4" w:rsidP="00570BA4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70BA4" w:rsidRPr="006C4EF6" w:rsidRDefault="00570BA4" w:rsidP="00570BA4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(gotong royong,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6C4EF6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70BA4" w:rsidRPr="006C4EF6" w:rsidRDefault="00570BA4" w:rsidP="00570BA4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70BA4" w:rsidRPr="006C4EF6" w:rsidRDefault="00570BA4" w:rsidP="00570BA4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187"/>
      </w:tblGrid>
      <w:tr w:rsidR="006C4EF6" w:rsidRPr="006C4EF6" w:rsidTr="008F17B8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6C4EF6" w:rsidRPr="006C4EF6" w:rsidTr="008F17B8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570BA4" w:rsidRPr="006C4EF6" w:rsidRDefault="00570BA4" w:rsidP="00F4147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 xml:space="preserve">  </w:t>
            </w:r>
            <w:proofErr w:type="spellStart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Pendinginan</w:t>
            </w:r>
            <w:proofErr w:type="spellEnd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dan</w:t>
            </w:r>
            <w:proofErr w:type="spellEnd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 xml:space="preserve"> Tata </w:t>
            </w:r>
            <w:proofErr w:type="spellStart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Udara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keluarga, sekolah, dunia kerja, warga masyarakat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570BA4" w:rsidRPr="006C4EF6" w:rsidRDefault="00570BA4" w:rsidP="008F17B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F41471"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Teknik</w:t>
            </w:r>
            <w:proofErr w:type="spellEnd"/>
            <w:r w:rsidR="00F41471"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Pendinginan</w:t>
            </w:r>
            <w:proofErr w:type="spellEnd"/>
            <w:proofErr w:type="gramEnd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dan</w:t>
            </w:r>
            <w:proofErr w:type="spellEnd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 xml:space="preserve"> Tata </w:t>
            </w:r>
            <w:proofErr w:type="spellStart"/>
            <w:r w:rsidR="00F41471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Udara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70BA4" w:rsidRPr="006C4EF6" w:rsidRDefault="00570BA4" w:rsidP="008F17B8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70BA4" w:rsidRPr="006C4EF6" w:rsidRDefault="00570BA4" w:rsidP="008F17B8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Menunjukkan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570BA4" w:rsidRPr="006C4EF6" w:rsidRDefault="00570BA4" w:rsidP="00570BA4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p w:rsidR="00570BA4" w:rsidRPr="006C4EF6" w:rsidRDefault="00570BA4" w:rsidP="006C4EF6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6C4EF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6C4EF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6C4EF6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CF55DF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Dasar</w:t>
      </w:r>
      <w:proofErr w:type="spellEnd"/>
      <w:r w:rsidR="00CF55DF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 xml:space="preserve"> </w:t>
      </w:r>
      <w:proofErr w:type="spellStart"/>
      <w:r w:rsidR="00CF55DF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dan</w:t>
      </w:r>
      <w:proofErr w:type="spellEnd"/>
      <w:r w:rsidR="00CF55DF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 xml:space="preserve"> </w:t>
      </w:r>
      <w:proofErr w:type="spellStart"/>
      <w:r w:rsidR="00CF55DF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Pengukuran</w:t>
      </w:r>
      <w:proofErr w:type="spellEnd"/>
      <w:r w:rsidR="00CF55DF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 xml:space="preserve"> </w:t>
      </w:r>
      <w:proofErr w:type="spellStart"/>
      <w:r w:rsidR="00CF55DF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Listrik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345"/>
        <w:gridCol w:w="982"/>
        <w:gridCol w:w="1811"/>
        <w:gridCol w:w="1762"/>
      </w:tblGrid>
      <w:tr w:rsidR="006C4EF6" w:rsidRPr="006C4EF6" w:rsidTr="00EC098F">
        <w:trPr>
          <w:tblHeader/>
        </w:trPr>
        <w:tc>
          <w:tcPr>
            <w:tcW w:w="1225" w:type="pct"/>
            <w:shd w:val="clear" w:color="auto" w:fill="auto"/>
            <w:vAlign w:val="center"/>
          </w:tcPr>
          <w:p w:rsidR="00DA3238" w:rsidRPr="006C4EF6" w:rsidRDefault="00DA3238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DA3238" w:rsidRPr="006C4EF6" w:rsidRDefault="00DA3238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A3238" w:rsidRPr="006C4EF6" w:rsidRDefault="00DA3238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238" w:rsidRPr="006C4EF6" w:rsidRDefault="00A233DC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DA3238" w:rsidRPr="006C4EF6" w:rsidRDefault="00A233DC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peralatan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kelengkapan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42711E" w:rsidRPr="006C4EF6" w:rsidRDefault="0042711E" w:rsidP="00766581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17" w:hanging="583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alat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kelengkapan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733552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aturan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aturan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733552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Membedakan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garis-garis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berdasarkan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fungsi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garis-garis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fungsi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733552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huruf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angka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etiket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huruf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angka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etiket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A84ADC" w:rsidP="0073355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733552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42711E" w:rsidP="0073355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733552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C64644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layout PCB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Merancang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layout PCB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737422" w:rsidP="00C646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6464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Menentukan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aplikasi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jenis-jenis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aplikasi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737422" w:rsidP="00C646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6464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numPr>
                <w:ilvl w:val="1"/>
                <w:numId w:val="11"/>
              </w:numPr>
              <w:spacing w:after="0" w:line="240" w:lineRule="auto"/>
              <w:ind w:left="545" w:hanging="54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numPr>
                <w:ilvl w:val="1"/>
                <w:numId w:val="12"/>
              </w:numPr>
              <w:spacing w:after="0" w:line="240" w:lineRule="auto"/>
              <w:ind w:left="592" w:hanging="54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Merancang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42711E" w:rsidP="00C646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C6464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2541" w:type="pct"/>
            <w:gridSpan w:val="2"/>
          </w:tcPr>
          <w:p w:rsidR="0047324B" w:rsidRPr="006C4EF6" w:rsidRDefault="0047324B" w:rsidP="00766581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83" w:type="pct"/>
            <w:shd w:val="clear" w:color="auto" w:fill="auto"/>
          </w:tcPr>
          <w:p w:rsidR="0047324B" w:rsidRPr="006C4EF6" w:rsidRDefault="00737422" w:rsidP="00766581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108 JP</w:t>
            </w:r>
          </w:p>
        </w:tc>
        <w:tc>
          <w:tcPr>
            <w:tcW w:w="1002" w:type="pct"/>
            <w:shd w:val="clear" w:color="auto" w:fill="auto"/>
          </w:tcPr>
          <w:p w:rsidR="0047324B" w:rsidRPr="006C4EF6" w:rsidRDefault="0047324B" w:rsidP="00766581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47324B" w:rsidRPr="006C4EF6" w:rsidRDefault="0047324B" w:rsidP="00766581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501E09" w:rsidRPr="006C4EF6" w:rsidRDefault="00501E09" w:rsidP="00501E09">
      <w:pPr>
        <w:spacing w:before="0" w:after="0" w:line="240" w:lineRule="auto"/>
        <w:jc w:val="both"/>
        <w:rPr>
          <w:rFonts w:ascii="Tahoma" w:hAnsi="Tahoma" w:cs="Tahoma"/>
          <w:lang w:val="en-ID"/>
        </w:rPr>
      </w:pPr>
    </w:p>
    <w:p w:rsidR="0047324B" w:rsidRPr="006C4EF6" w:rsidRDefault="0047324B" w:rsidP="0047324B">
      <w:pPr>
        <w:spacing w:before="0" w:after="200" w:line="276" w:lineRule="auto"/>
        <w:rPr>
          <w:rFonts w:ascii="Tahoma" w:hAnsi="Tahoma" w:cs="Tahoma"/>
        </w:rPr>
      </w:pPr>
    </w:p>
    <w:p w:rsidR="00FC1B32" w:rsidRPr="00CF55DF" w:rsidRDefault="00FC1B32" w:rsidP="00DD40D8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6C4EF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6C4EF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6C4EF6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CF55DF">
        <w:rPr>
          <w:rFonts w:ascii="Bookman Old Style" w:hAnsi="Bookman Old Style" w:cs="Tahoma"/>
          <w:b/>
          <w:sz w:val="24"/>
          <w:szCs w:val="24"/>
          <w:u w:val="single"/>
        </w:rPr>
        <w:t>Pekerjaan</w:t>
      </w:r>
      <w:proofErr w:type="spellEnd"/>
      <w:r w:rsidR="00CF55DF">
        <w:rPr>
          <w:rFonts w:ascii="Bookman Old Style" w:hAnsi="Bookman Old Style" w:cs="Tahoma"/>
          <w:b/>
          <w:sz w:val="24"/>
          <w:szCs w:val="24"/>
          <w:u w:val="single"/>
        </w:rPr>
        <w:t xml:space="preserve"> </w:t>
      </w:r>
      <w:proofErr w:type="spellStart"/>
      <w:r w:rsidR="00CF55DF">
        <w:rPr>
          <w:rFonts w:ascii="Bookman Old Style" w:hAnsi="Bookman Old Style" w:cs="Tahoma"/>
          <w:b/>
          <w:sz w:val="24"/>
          <w:szCs w:val="24"/>
          <w:u w:val="single"/>
        </w:rPr>
        <w:t>Dasar</w:t>
      </w:r>
      <w:proofErr w:type="spellEnd"/>
      <w:r w:rsidR="00CF55DF">
        <w:rPr>
          <w:rFonts w:ascii="Bookman Old Style" w:hAnsi="Bookman Old Style" w:cs="Tahoma"/>
          <w:b/>
          <w:sz w:val="24"/>
          <w:szCs w:val="24"/>
          <w:u w:val="single"/>
        </w:rPr>
        <w:t xml:space="preserve"> </w:t>
      </w:r>
      <w:proofErr w:type="spellStart"/>
      <w:r w:rsidR="00CF55DF">
        <w:rPr>
          <w:rFonts w:ascii="Bookman Old Style" w:hAnsi="Bookman Old Style" w:cs="Tahoma"/>
          <w:b/>
          <w:sz w:val="24"/>
          <w:szCs w:val="24"/>
          <w:u w:val="single"/>
        </w:rPr>
        <w:t>Elektromekanik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364"/>
        <w:gridCol w:w="977"/>
        <w:gridCol w:w="1800"/>
        <w:gridCol w:w="1751"/>
      </w:tblGrid>
      <w:tr w:rsidR="006C4EF6" w:rsidRPr="006C4EF6" w:rsidTr="00DB0E6A">
        <w:trPr>
          <w:tblHeader/>
        </w:trPr>
        <w:tc>
          <w:tcPr>
            <w:tcW w:w="1249" w:type="pct"/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gejala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fisik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potensial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DD40D8" w:rsidRPr="006C4EF6" w:rsidRDefault="00DD40D8" w:rsidP="00DD40D8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ggunakan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gejala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fisik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potensial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bahan-bahan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komponen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bahan-bahan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elemen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pasif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peralihan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meriksa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komponen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pasif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peralihan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teorema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meriksa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elemen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aktif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komponen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aktif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Menentukan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peralatan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peralatan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tahanan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resistan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tahanan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resistan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tegangan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tegangan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faktor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faktor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osiloskop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osiloskop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bolak-balik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nggunakan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bolak-balik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fenomena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kemagnitan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nggunakan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kemagnitan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numPr>
                <w:ilvl w:val="1"/>
                <w:numId w:val="15"/>
              </w:numPr>
              <w:spacing w:after="0" w:line="240" w:lineRule="auto"/>
              <w:ind w:left="635" w:hanging="630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ganalisis</w:t>
            </w:r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spesifikasi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piranti-piranti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numPr>
                <w:ilvl w:val="1"/>
                <w:numId w:val="14"/>
              </w:numPr>
              <w:spacing w:after="0" w:line="240" w:lineRule="auto"/>
              <w:ind w:left="653" w:hanging="62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spesifikasi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piranti-piranti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2565" w:type="pct"/>
            <w:gridSpan w:val="2"/>
          </w:tcPr>
          <w:p w:rsidR="0047324B" w:rsidRPr="006C4EF6" w:rsidRDefault="0047324B" w:rsidP="00DD40D8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79" w:type="pct"/>
            <w:shd w:val="clear" w:color="auto" w:fill="auto"/>
          </w:tcPr>
          <w:p w:rsidR="0047324B" w:rsidRPr="006C4EF6" w:rsidRDefault="00DB0E6A" w:rsidP="00DD40D8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216 JP</w:t>
            </w:r>
          </w:p>
        </w:tc>
        <w:tc>
          <w:tcPr>
            <w:tcW w:w="992" w:type="pct"/>
            <w:shd w:val="clear" w:color="auto" w:fill="auto"/>
          </w:tcPr>
          <w:p w:rsidR="0047324B" w:rsidRPr="006C4EF6" w:rsidRDefault="0047324B" w:rsidP="00DD40D8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65" w:type="pct"/>
          </w:tcPr>
          <w:p w:rsidR="0047324B" w:rsidRPr="006C4EF6" w:rsidRDefault="0047324B" w:rsidP="00DD40D8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4D2282" w:rsidRPr="006C4EF6" w:rsidRDefault="004D2282" w:rsidP="007701FB">
      <w:pPr>
        <w:spacing w:before="0" w:after="200" w:line="276" w:lineRule="auto"/>
        <w:rPr>
          <w:rFonts w:ascii="Tahoma" w:hAnsi="Tahoma" w:cs="Tahoma"/>
        </w:rPr>
      </w:pPr>
    </w:p>
    <w:p w:rsidR="009F7950" w:rsidRPr="00CF55DF" w:rsidRDefault="009F7950" w:rsidP="00756C37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6C4EF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6C4EF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="008837D3" w:rsidRPr="006C4EF6">
        <w:rPr>
          <w:rFonts w:ascii="Bookman Old Style" w:hAnsi="Bookman Old Style" w:cs="Tahoma"/>
          <w:sz w:val="24"/>
          <w:szCs w:val="24"/>
        </w:rPr>
        <w:tab/>
      </w:r>
      <w:r w:rsidRPr="006C4EF6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CF55DF">
        <w:rPr>
          <w:rFonts w:ascii="Bookman Old Style" w:hAnsi="Bookman Old Style" w:cs="Tahoma"/>
          <w:b/>
          <w:sz w:val="24"/>
          <w:szCs w:val="24"/>
          <w:u w:val="single"/>
        </w:rPr>
        <w:t>Gambar</w:t>
      </w:r>
      <w:proofErr w:type="spellEnd"/>
      <w:r w:rsidR="00CF55DF">
        <w:rPr>
          <w:rFonts w:ascii="Bookman Old Style" w:hAnsi="Bookman Old Style" w:cs="Tahoma"/>
          <w:b/>
          <w:sz w:val="24"/>
          <w:szCs w:val="24"/>
          <w:u w:val="single"/>
        </w:rPr>
        <w:t xml:space="preserve"> </w:t>
      </w:r>
      <w:proofErr w:type="spellStart"/>
      <w:r w:rsidR="00CF55DF">
        <w:rPr>
          <w:rFonts w:ascii="Bookman Old Style" w:hAnsi="Bookman Old Style" w:cs="Tahoma"/>
          <w:b/>
          <w:sz w:val="24"/>
          <w:szCs w:val="24"/>
          <w:u w:val="single"/>
        </w:rPr>
        <w:t>Listrik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365"/>
        <w:gridCol w:w="918"/>
        <w:gridCol w:w="1678"/>
        <w:gridCol w:w="1633"/>
      </w:tblGrid>
      <w:tr w:rsidR="006C4EF6" w:rsidRPr="006C4EF6" w:rsidTr="002743E1">
        <w:trPr>
          <w:tblHeader/>
        </w:trPr>
        <w:tc>
          <w:tcPr>
            <w:tcW w:w="1423" w:type="pct"/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erapkan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K3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manual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standar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operasional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prosedur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bidang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pekerjaan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elektromekanik</w:t>
            </w:r>
            <w:proofErr w:type="spellEnd"/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K3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manual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standar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operasional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prosedur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bidang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pekerjaan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elektromekanik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8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analisis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jenis-jenis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elektromekanik</w:t>
            </w:r>
            <w:proofErr w:type="spellEnd"/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mbedakan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jenis-jenis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elektromekanik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Memilih alat dan bahan kerja elektromekanik dari bahan non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pekerjaan elektromekanik dari bahan non logam</w:t>
            </w:r>
          </w:p>
        </w:tc>
        <w:tc>
          <w:tcPr>
            <w:tcW w:w="459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16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Memilih alat dan bahan kerja elektromekanik dari bahan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pekerjaan elektromekanik dari bahan logam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8837D3" w:rsidP="00D674B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D674B7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Memilih alat dan bahan kerja kelistrikan elektromekanik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pekerjaan kelistrikan elektromekanik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8837D3" w:rsidP="00D674B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D674B7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Mengidentifikasi pekerjaan elektromekanik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Merakit pekerjaan elektromekanik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pekerjaan elektromekanik dari bahan non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Memeriksa pekerjaan elektromekanik dari bahan non logam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pekerjaan elektromekanik dari bahan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Memeriksa pekerjaan elektromekanik dari bahan logam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pekerjaan kelistrikan elektromeka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nik</w:t>
            </w:r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 xml:space="preserve">Memeriksa pekerjaan kelistrikan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elektromekanik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12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2676" w:type="pct"/>
            <w:gridSpan w:val="2"/>
          </w:tcPr>
          <w:p w:rsidR="0047324B" w:rsidRPr="006C4EF6" w:rsidRDefault="0047324B" w:rsidP="00756C3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  <w:bookmarkStart w:id="0" w:name="_GoBack"/>
            <w:bookmarkEnd w:id="0"/>
          </w:p>
        </w:tc>
        <w:tc>
          <w:tcPr>
            <w:tcW w:w="459" w:type="pct"/>
            <w:shd w:val="clear" w:color="auto" w:fill="auto"/>
          </w:tcPr>
          <w:p w:rsidR="0047324B" w:rsidRPr="006C4EF6" w:rsidRDefault="00D674B7" w:rsidP="00756C37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144 JP</w:t>
            </w:r>
          </w:p>
        </w:tc>
        <w:tc>
          <w:tcPr>
            <w:tcW w:w="945" w:type="pct"/>
            <w:shd w:val="clear" w:color="auto" w:fill="auto"/>
          </w:tcPr>
          <w:p w:rsidR="0047324B" w:rsidRPr="006C4EF6" w:rsidRDefault="0047324B" w:rsidP="00756C3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47324B" w:rsidRPr="006C4EF6" w:rsidRDefault="0047324B" w:rsidP="00756C3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9F7950" w:rsidRPr="006C4EF6" w:rsidRDefault="009F7950" w:rsidP="00756C37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9F7950" w:rsidRPr="006C4EF6" w:rsidSect="00570BA4">
      <w:pgSz w:w="12242" w:h="18722" w:code="9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2D07D3"/>
    <w:multiLevelType w:val="multilevel"/>
    <w:tmpl w:val="BEF69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993BE6"/>
    <w:multiLevelType w:val="multilevel"/>
    <w:tmpl w:val="ABE276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2160"/>
      </w:pPr>
      <w:rPr>
        <w:rFonts w:hint="default"/>
      </w:rPr>
    </w:lvl>
  </w:abstractNum>
  <w:abstractNum w:abstractNumId="6" w15:restartNumberingAfterBreak="0">
    <w:nsid w:val="4D324998"/>
    <w:multiLevelType w:val="hybridMultilevel"/>
    <w:tmpl w:val="0374F15C"/>
    <w:lvl w:ilvl="0" w:tplc="E2AA2356">
      <w:start w:val="1"/>
      <w:numFmt w:val="decimal"/>
      <w:lvlText w:val="4.%1"/>
      <w:lvlJc w:val="left"/>
      <w:pPr>
        <w:ind w:left="795" w:hanging="360"/>
      </w:pPr>
      <w:rPr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561745"/>
    <w:multiLevelType w:val="hybridMultilevel"/>
    <w:tmpl w:val="B2B8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7782FA5"/>
    <w:multiLevelType w:val="multilevel"/>
    <w:tmpl w:val="16A65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6A8B2720"/>
    <w:multiLevelType w:val="multilevel"/>
    <w:tmpl w:val="68B8EB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8" w:hanging="2160"/>
      </w:pPr>
      <w:rPr>
        <w:rFonts w:hint="default"/>
      </w:rPr>
    </w:lvl>
  </w:abstractNum>
  <w:abstractNum w:abstractNumId="12" w15:restartNumberingAfterBreak="0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52A61"/>
    <w:multiLevelType w:val="hybridMultilevel"/>
    <w:tmpl w:val="0736E41E"/>
    <w:lvl w:ilvl="0" w:tplc="81008300">
      <w:start w:val="1"/>
      <w:numFmt w:val="decimal"/>
      <w:lvlText w:val="3.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E6333"/>
    <w:multiLevelType w:val="multilevel"/>
    <w:tmpl w:val="B2AAB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8"/>
  </w:num>
  <w:num w:numId="11">
    <w:abstractNumId w:val="10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9"/>
    <w:rsid w:val="00080369"/>
    <w:rsid w:val="00182A2B"/>
    <w:rsid w:val="001C1C96"/>
    <w:rsid w:val="001C48AB"/>
    <w:rsid w:val="001D365F"/>
    <w:rsid w:val="00216996"/>
    <w:rsid w:val="002743E1"/>
    <w:rsid w:val="00281C63"/>
    <w:rsid w:val="00291BE2"/>
    <w:rsid w:val="00371838"/>
    <w:rsid w:val="00395949"/>
    <w:rsid w:val="003E2159"/>
    <w:rsid w:val="0042711E"/>
    <w:rsid w:val="0047324B"/>
    <w:rsid w:val="004D2282"/>
    <w:rsid w:val="00501E09"/>
    <w:rsid w:val="00527BF3"/>
    <w:rsid w:val="00570BA4"/>
    <w:rsid w:val="006112C7"/>
    <w:rsid w:val="00620E61"/>
    <w:rsid w:val="00636C50"/>
    <w:rsid w:val="006B76BB"/>
    <w:rsid w:val="006C4EF6"/>
    <w:rsid w:val="00733552"/>
    <w:rsid w:val="00737422"/>
    <w:rsid w:val="00740A4B"/>
    <w:rsid w:val="00756C37"/>
    <w:rsid w:val="00766581"/>
    <w:rsid w:val="007701FB"/>
    <w:rsid w:val="00812F23"/>
    <w:rsid w:val="008411DC"/>
    <w:rsid w:val="0087018B"/>
    <w:rsid w:val="008837D3"/>
    <w:rsid w:val="00955138"/>
    <w:rsid w:val="009571A3"/>
    <w:rsid w:val="00974A13"/>
    <w:rsid w:val="009F7950"/>
    <w:rsid w:val="00A233DC"/>
    <w:rsid w:val="00A84ADC"/>
    <w:rsid w:val="00A869AB"/>
    <w:rsid w:val="00A944B3"/>
    <w:rsid w:val="00AC7C06"/>
    <w:rsid w:val="00AE7120"/>
    <w:rsid w:val="00C64644"/>
    <w:rsid w:val="00CF55DF"/>
    <w:rsid w:val="00D674B7"/>
    <w:rsid w:val="00D9767F"/>
    <w:rsid w:val="00DA3238"/>
    <w:rsid w:val="00DA4DE0"/>
    <w:rsid w:val="00DB0E6A"/>
    <w:rsid w:val="00DD40D8"/>
    <w:rsid w:val="00DF66FD"/>
    <w:rsid w:val="00E16EC0"/>
    <w:rsid w:val="00E929E1"/>
    <w:rsid w:val="00EC098F"/>
    <w:rsid w:val="00F41471"/>
    <w:rsid w:val="00F935CF"/>
    <w:rsid w:val="00FC1B32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33BEB-2D63-42D2-A634-92955D05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27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11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A44F-99A6-4828-B253-B245FEE4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Ubuntu</cp:lastModifiedBy>
  <cp:revision>4</cp:revision>
  <dcterms:created xsi:type="dcterms:W3CDTF">2017-03-24T14:29:00Z</dcterms:created>
  <dcterms:modified xsi:type="dcterms:W3CDTF">2017-03-24T14:31:00Z</dcterms:modified>
</cp:coreProperties>
</file>