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09" w:rsidRPr="00757F2D" w:rsidRDefault="00501E09" w:rsidP="00DB31CF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757F2D" w:rsidRDefault="00501E09" w:rsidP="00DB31CF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757F2D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F6D42">
        <w:rPr>
          <w:rFonts w:ascii="Bookman Old Style" w:hAnsi="Bookman Old Style" w:cs="Tahoma"/>
          <w:sz w:val="24"/>
          <w:szCs w:val="24"/>
          <w:lang w:val="en-ID"/>
        </w:rPr>
        <w:t>Kemaritiman</w:t>
      </w:r>
      <w:proofErr w:type="spellEnd"/>
    </w:p>
    <w:p w:rsidR="00501E09" w:rsidRPr="00757F2D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F6D42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F6D42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16778B">
        <w:rPr>
          <w:rFonts w:ascii="Bookman Old Style" w:hAnsi="Bookman Old Style" w:cs="Tahoma"/>
          <w:sz w:val="24"/>
          <w:szCs w:val="24"/>
          <w:lang w:val="en-ID"/>
        </w:rPr>
        <w:t>Pengolahan</w:t>
      </w:r>
      <w:proofErr w:type="spellEnd"/>
      <w:r w:rsidR="0016778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16778B">
        <w:rPr>
          <w:rFonts w:ascii="Bookman Old Style" w:hAnsi="Bookman Old Style" w:cs="Tahoma"/>
          <w:sz w:val="24"/>
          <w:szCs w:val="24"/>
          <w:lang w:val="en-ID"/>
        </w:rPr>
        <w:t>Hasil</w:t>
      </w:r>
      <w:proofErr w:type="spellEnd"/>
      <w:r w:rsidR="0016778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16778B">
        <w:rPr>
          <w:rFonts w:ascii="Bookman Old Style" w:hAnsi="Bookman Old Style" w:cs="Tahoma"/>
          <w:sz w:val="24"/>
          <w:szCs w:val="24"/>
          <w:lang w:val="en-ID"/>
        </w:rPr>
        <w:t>Perikanan</w:t>
      </w:r>
      <w:proofErr w:type="spellEnd"/>
    </w:p>
    <w:p w:rsidR="0069045D" w:rsidRDefault="00501E09" w:rsidP="00845FA6">
      <w:pPr>
        <w:tabs>
          <w:tab w:val="left" w:pos="4111"/>
        </w:tabs>
        <w:spacing w:after="0" w:line="240" w:lineRule="auto"/>
        <w:ind w:left="4962" w:hanging="4242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ab/>
        <w:t>:</w:t>
      </w:r>
      <w:r w:rsidR="0016778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bookmarkStart w:id="0" w:name="_GoBack"/>
      <w:bookmarkEnd w:id="0"/>
      <w:proofErr w:type="spellStart"/>
      <w:r w:rsidR="0016778B"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 w:rsidR="0016778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16778B">
        <w:rPr>
          <w:rFonts w:ascii="Bookman Old Style" w:hAnsi="Bookman Old Style" w:cs="Tahoma"/>
          <w:sz w:val="24"/>
          <w:szCs w:val="24"/>
          <w:lang w:val="en-ID"/>
        </w:rPr>
        <w:t>Pengolahan</w:t>
      </w:r>
      <w:proofErr w:type="spellEnd"/>
      <w:r w:rsidR="0016778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16778B">
        <w:rPr>
          <w:rFonts w:ascii="Bookman Old Style" w:hAnsi="Bookman Old Style" w:cs="Tahoma"/>
          <w:sz w:val="24"/>
          <w:szCs w:val="24"/>
          <w:lang w:val="en-ID"/>
        </w:rPr>
        <w:t>Hasil</w:t>
      </w:r>
      <w:proofErr w:type="spellEnd"/>
      <w:r w:rsidR="0016778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16778B">
        <w:rPr>
          <w:rFonts w:ascii="Bookman Old Style" w:hAnsi="Bookman Old Style" w:cs="Tahoma"/>
          <w:sz w:val="24"/>
          <w:szCs w:val="24"/>
          <w:lang w:val="en-ID"/>
        </w:rPr>
        <w:t>Perikanan</w:t>
      </w:r>
      <w:proofErr w:type="spellEnd"/>
    </w:p>
    <w:p w:rsidR="00DB31CF" w:rsidRPr="00757F2D" w:rsidRDefault="0069045D" w:rsidP="0069045D">
      <w:pPr>
        <w:tabs>
          <w:tab w:val="left" w:pos="4111"/>
        </w:tabs>
        <w:spacing w:after="0" w:line="240" w:lineRule="auto"/>
        <w:rPr>
          <w:rFonts w:ascii="Bookman Old Style" w:hAnsi="Bookman Old Style" w:cs="Tahoma"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  <w:lang w:val="en-ID"/>
        </w:rPr>
        <w:t xml:space="preserve">         </w:t>
      </w:r>
      <w:r w:rsidR="00DB31CF" w:rsidRPr="00757F2D">
        <w:rPr>
          <w:rFonts w:ascii="Bookman Old Style" w:hAnsi="Bookman Old Style" w:cs="Tahoma"/>
          <w:sz w:val="24"/>
          <w:szCs w:val="24"/>
          <w:lang w:val="en-ID"/>
        </w:rPr>
        <w:t xml:space="preserve">Mata </w:t>
      </w:r>
      <w:proofErr w:type="spellStart"/>
      <w:r w:rsidR="00DB31CF" w:rsidRPr="00757F2D">
        <w:rPr>
          <w:rFonts w:ascii="Bookman Old Style" w:hAnsi="Bookman Old Style" w:cs="Tahoma"/>
          <w:sz w:val="24"/>
          <w:szCs w:val="24"/>
          <w:lang w:val="en-ID"/>
        </w:rPr>
        <w:t>Pelajaran</w:t>
      </w:r>
      <w:proofErr w:type="spellEnd"/>
      <w:r w:rsidR="00DB31CF"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F6D42">
        <w:rPr>
          <w:rFonts w:ascii="Bookman Old Style" w:hAnsi="Bookman Old Style" w:cs="Tahoma"/>
          <w:sz w:val="24"/>
          <w:szCs w:val="24"/>
          <w:lang w:val="en-ID"/>
        </w:rPr>
        <w:t>Fisika</w:t>
      </w:r>
      <w:proofErr w:type="spellEnd"/>
      <w:r w:rsidR="0016778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16778B">
        <w:rPr>
          <w:rFonts w:ascii="Bookman Old Style" w:hAnsi="Bookman Old Style" w:cs="Tahoma"/>
          <w:sz w:val="24"/>
          <w:szCs w:val="24"/>
          <w:lang w:val="en-ID"/>
        </w:rPr>
        <w:t>Terapan</w:t>
      </w:r>
      <w:proofErr w:type="spellEnd"/>
    </w:p>
    <w:p w:rsidR="00501E09" w:rsidRPr="00757F2D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757F2D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757F2D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48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155"/>
      </w:tblGrid>
      <w:tr w:rsidR="00501E09" w:rsidRPr="00757F2D" w:rsidTr="00082A44">
        <w:trPr>
          <w:tblHeader/>
        </w:trPr>
        <w:tc>
          <w:tcPr>
            <w:tcW w:w="21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57F2D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01E09" w:rsidRPr="00757F2D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57F2D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01E09" w:rsidRPr="00757F2D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501E09" w:rsidRPr="00757F2D" w:rsidTr="00082A44">
        <w:tc>
          <w:tcPr>
            <w:tcW w:w="2159" w:type="pct"/>
            <w:tcBorders>
              <w:bottom w:val="single" w:sz="4" w:space="0" w:color="auto"/>
            </w:tcBorders>
            <w:shd w:val="clear" w:color="auto" w:fill="auto"/>
          </w:tcPr>
          <w:p w:rsidR="00501E09" w:rsidRPr="00757F2D" w:rsidRDefault="00501E09" w:rsidP="00DB31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</w:t>
            </w:r>
            <w:proofErr w:type="spellStart"/>
            <w:r w:rsidR="007E668C">
              <w:rPr>
                <w:rFonts w:ascii="Bookman Old Style" w:hAnsi="Bookman Old Style" w:cs="Tahoma"/>
                <w:sz w:val="24"/>
                <w:szCs w:val="24"/>
              </w:rPr>
              <w:t>kajian</w:t>
            </w:r>
            <w:proofErr w:type="spellEnd"/>
            <w:r w:rsidR="007E668C">
              <w:rPr>
                <w:rFonts w:ascii="Bookman Old Style" w:hAnsi="Bookman Old Style" w:cs="Tahoma"/>
                <w:sz w:val="24"/>
                <w:szCs w:val="24"/>
              </w:rPr>
              <w:t>/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kerja </w:t>
            </w:r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>Fisika</w:t>
            </w:r>
            <w:proofErr w:type="spellEnd"/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kerja, warga masyarakat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nasional, regional, dan internasional.</w:t>
            </w:r>
          </w:p>
        </w:tc>
        <w:tc>
          <w:tcPr>
            <w:tcW w:w="2841" w:type="pct"/>
            <w:tcBorders>
              <w:bottom w:val="single" w:sz="4" w:space="0" w:color="auto"/>
            </w:tcBorders>
            <w:shd w:val="clear" w:color="auto" w:fill="auto"/>
          </w:tcPr>
          <w:p w:rsidR="00DB31CF" w:rsidRPr="00757F2D" w:rsidRDefault="00501E09" w:rsidP="00DB31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kajian</w:t>
            </w:r>
            <w:proofErr w:type="spellEnd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D42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Fisika</w:t>
            </w:r>
            <w:proofErr w:type="spellEnd"/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pengawasan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501E09" w:rsidRPr="00757F2D" w:rsidRDefault="00501E09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48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4"/>
        <w:gridCol w:w="1274"/>
      </w:tblGrid>
      <w:tr w:rsidR="00DB31CF" w:rsidRPr="00757F2D" w:rsidTr="00082A44">
        <w:trPr>
          <w:tblHeader/>
        </w:trPr>
        <w:tc>
          <w:tcPr>
            <w:tcW w:w="2141" w:type="pct"/>
            <w:shd w:val="clear" w:color="auto" w:fill="auto"/>
            <w:vAlign w:val="center"/>
          </w:tcPr>
          <w:p w:rsidR="00DB31CF" w:rsidRPr="00757F2D" w:rsidRDefault="00DB31CF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157" w:type="pct"/>
            <w:shd w:val="clear" w:color="auto" w:fill="auto"/>
            <w:vAlign w:val="center"/>
          </w:tcPr>
          <w:p w:rsidR="00DB31CF" w:rsidRPr="00757F2D" w:rsidRDefault="00DB31CF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62C19" w:rsidRPr="00757F2D" w:rsidRDefault="00DB31CF" w:rsidP="0056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ALOKASI</w:t>
            </w:r>
          </w:p>
          <w:p w:rsidR="00DB31CF" w:rsidRPr="00757F2D" w:rsidRDefault="00DB31CF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757F2D" w:rsidRDefault="002D26A8" w:rsidP="00DB31C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satuan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Pengukuran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fisika</w:t>
            </w:r>
            <w:proofErr w:type="spellEnd"/>
          </w:p>
        </w:tc>
        <w:tc>
          <w:tcPr>
            <w:tcW w:w="2157" w:type="pct"/>
          </w:tcPr>
          <w:p w:rsidR="00DB31CF" w:rsidRPr="00542C0C" w:rsidRDefault="006E0E7D" w:rsidP="00BF6A22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kan</w:t>
            </w:r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pengukuran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besaran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fisis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ukur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757F2D" w:rsidRDefault="00FB2C11" w:rsidP="00AC5AC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757F2D" w:rsidRDefault="002D26A8" w:rsidP="001A097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</w:t>
            </w:r>
            <w:r w:rsidR="001A0977">
              <w:rPr>
                <w:rFonts w:ascii="Bookman Old Style" w:eastAsia="SimSun" w:hAnsi="Bookman Old Style" w:cs="Tahoma"/>
                <w:sz w:val="24"/>
                <w:szCs w:val="24"/>
              </w:rPr>
              <w:t>evaluasi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kecepatan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konstan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percepatan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konstan</w:t>
            </w:r>
            <w:proofErr w:type="spellEnd"/>
          </w:p>
        </w:tc>
        <w:tc>
          <w:tcPr>
            <w:tcW w:w="2157" w:type="pct"/>
          </w:tcPr>
          <w:p w:rsidR="006E0E7D" w:rsidRPr="00542C0C" w:rsidRDefault="006E0E7D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</w:t>
            </w: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pengamatan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gerak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kedalam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grafik</w:t>
            </w:r>
            <w:proofErr w:type="spellEnd"/>
          </w:p>
          <w:p w:rsidR="00DB31CF" w:rsidRPr="009A2D6F" w:rsidRDefault="00DB31CF" w:rsidP="009A2D6F">
            <w:pPr>
              <w:pStyle w:val="ListParagraph"/>
              <w:spacing w:before="120" w:after="0" w:line="240" w:lineRule="auto"/>
              <w:ind w:left="615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757F2D" w:rsidRDefault="004B305A" w:rsidP="00AC5AC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757F2D" w:rsidRDefault="002D26A8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hubungan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antara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gaya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massa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benda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</w:p>
        </w:tc>
        <w:tc>
          <w:tcPr>
            <w:tcW w:w="2157" w:type="pct"/>
          </w:tcPr>
          <w:p w:rsidR="00DB31CF" w:rsidRPr="009A2D6F" w:rsidRDefault="00542C0C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Newton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16778B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6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34568B" w:rsidRDefault="0034568B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Usaha,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Energi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Daya</w:t>
            </w:r>
            <w:proofErr w:type="spellEnd"/>
            <w:r w:rsidRPr="0034568B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57" w:type="pct"/>
          </w:tcPr>
          <w:p w:rsidR="00DB31CF" w:rsidRPr="009A2D6F" w:rsidRDefault="002E6CA3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usaha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energi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daya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757F2D" w:rsidRDefault="0034568B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sifat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mekanik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2157" w:type="pct"/>
          </w:tcPr>
          <w:p w:rsidR="00DB31CF" w:rsidRPr="009A2D6F" w:rsidRDefault="00D05D60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sifat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mekanik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16778B" w:rsidP="00082A44">
            <w:pPr>
              <w:spacing w:before="60" w:after="60" w:line="240" w:lineRule="auto"/>
              <w:ind w:left="458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FC278C" w:rsidRDefault="00FC278C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torsi, momentum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sudut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momen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inersia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benda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2157" w:type="pct"/>
          </w:tcPr>
          <w:p w:rsidR="00DB31CF" w:rsidRPr="009A2D6F" w:rsidRDefault="00FC278C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Mengolah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torsi, momentum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sudut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momen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inersia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8D718D" w:rsidP="0075608B">
            <w:pPr>
              <w:tabs>
                <w:tab w:val="left" w:pos="654"/>
              </w:tabs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FC278C" w:rsidRDefault="00E849E4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hukum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azas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fluida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statis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dinamis</w:t>
            </w:r>
            <w:proofErr w:type="spellEnd"/>
          </w:p>
        </w:tc>
        <w:tc>
          <w:tcPr>
            <w:tcW w:w="2157" w:type="pct"/>
          </w:tcPr>
          <w:p w:rsidR="00DB31CF" w:rsidRPr="009A2D6F" w:rsidRDefault="00E65B5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permasalahan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fluida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statis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dinamis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6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757F2D" w:rsidRDefault="00E849E4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perngaruh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kalor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perpindahan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kalor</w:t>
            </w:r>
            <w:proofErr w:type="spellEnd"/>
          </w:p>
        </w:tc>
        <w:tc>
          <w:tcPr>
            <w:tcW w:w="2157" w:type="pct"/>
          </w:tcPr>
          <w:p w:rsidR="00DB31CF" w:rsidRPr="009A2D6F" w:rsidRDefault="00E849E4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termal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757F2D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lastRenderedPageBreak/>
              <w:t>getaran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gelombang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bunyi</w:t>
            </w:r>
            <w:proofErr w:type="spellEnd"/>
          </w:p>
        </w:tc>
        <w:tc>
          <w:tcPr>
            <w:tcW w:w="2157" w:type="pct"/>
          </w:tcPr>
          <w:p w:rsidR="00DB31CF" w:rsidRPr="009A2D6F" w:rsidRDefault="00700E0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getaran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gelombang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bunyi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8D718D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64326F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lastRenderedPageBreak/>
              <w:t>Menerapkan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cara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kerja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alat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optik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menggunakan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sifat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pencerminan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pembiasan</w:t>
            </w:r>
            <w:proofErr w:type="spellEnd"/>
          </w:p>
        </w:tc>
        <w:tc>
          <w:tcPr>
            <w:tcW w:w="2157" w:type="pct"/>
          </w:tcPr>
          <w:p w:rsidR="00DB31CF" w:rsidRPr="009A2D6F" w:rsidRDefault="00700E0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Menggambarkan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alat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optic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sifat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pencerminan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pembiasan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8D718D" w:rsidRDefault="004B305A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64326F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magnet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induksi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elektromagnetik</w:t>
            </w:r>
            <w:proofErr w:type="spellEnd"/>
          </w:p>
        </w:tc>
        <w:tc>
          <w:tcPr>
            <w:tcW w:w="2157" w:type="pct"/>
          </w:tcPr>
          <w:p w:rsidR="00DB31CF" w:rsidRPr="009A2D6F" w:rsidRDefault="00E5072B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proses generator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8D718D" w:rsidRDefault="004B305A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700E0A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rangkaian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prinsip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kerja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listrik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arus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searah</w:t>
            </w:r>
            <w:proofErr w:type="spellEnd"/>
          </w:p>
        </w:tc>
        <w:tc>
          <w:tcPr>
            <w:tcW w:w="2157" w:type="pct"/>
          </w:tcPr>
          <w:p w:rsidR="00DB31CF" w:rsidRPr="009A2D6F" w:rsidRDefault="00E5072B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rangkaian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searah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8D718D" w:rsidRDefault="00AC5AC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</w:tr>
      <w:tr w:rsidR="00DB31CF" w:rsidRPr="00757F2D" w:rsidTr="00082A44">
        <w:tc>
          <w:tcPr>
            <w:tcW w:w="2141" w:type="pct"/>
          </w:tcPr>
          <w:p w:rsidR="00DB31CF" w:rsidRPr="00700E0A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listrik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arus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bolak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balik</w:t>
            </w:r>
            <w:proofErr w:type="spellEnd"/>
          </w:p>
        </w:tc>
        <w:tc>
          <w:tcPr>
            <w:tcW w:w="2157" w:type="pct"/>
          </w:tcPr>
          <w:p w:rsidR="00DB31CF" w:rsidRPr="009A2D6F" w:rsidRDefault="00E5072B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pemakaian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energi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daya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dipakai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peralatan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bolak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balik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8D718D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DB31CF" w:rsidRPr="00757F2D" w:rsidTr="00082A44">
        <w:tc>
          <w:tcPr>
            <w:tcW w:w="4297" w:type="pct"/>
            <w:gridSpan w:val="2"/>
            <w:vAlign w:val="center"/>
          </w:tcPr>
          <w:p w:rsidR="00DB31CF" w:rsidRPr="004B305A" w:rsidRDefault="00DB31CF" w:rsidP="00DB31CF">
            <w:pPr>
              <w:spacing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proofErr w:type="spellStart"/>
            <w:r w:rsidRPr="004B305A">
              <w:rPr>
                <w:rFonts w:ascii="Bookman Old Style" w:hAnsi="Bookman Old Style" w:cs="Tahoma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DB31CF" w:rsidRPr="004B305A" w:rsidRDefault="004B305A" w:rsidP="00DB31CF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B305A">
              <w:rPr>
                <w:rFonts w:ascii="Bookman Old Style" w:hAnsi="Bookman Old Style" w:cs="Tahoma"/>
                <w:b/>
                <w:sz w:val="24"/>
                <w:szCs w:val="24"/>
              </w:rPr>
              <w:t>72</w:t>
            </w:r>
          </w:p>
        </w:tc>
      </w:tr>
    </w:tbl>
    <w:p w:rsidR="00FC1B32" w:rsidRPr="00757F2D" w:rsidRDefault="00FC1B32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FC1B32" w:rsidRPr="00757F2D" w:rsidSect="00082A44">
      <w:pgSz w:w="12242" w:h="18722" w:code="9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35C"/>
    <w:multiLevelType w:val="hybridMultilevel"/>
    <w:tmpl w:val="BEEA9242"/>
    <w:lvl w:ilvl="0" w:tplc="31FE4354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A16C14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F0C50"/>
    <w:multiLevelType w:val="hybridMultilevel"/>
    <w:tmpl w:val="B94E7564"/>
    <w:lvl w:ilvl="0" w:tplc="0B260F86">
      <w:start w:val="1"/>
      <w:numFmt w:val="decimal"/>
      <w:lvlText w:val="3.%1"/>
      <w:lvlJc w:val="left"/>
      <w:pPr>
        <w:ind w:left="2250" w:hanging="360"/>
      </w:pPr>
      <w:rPr>
        <w:rFonts w:ascii="Bookman Old Style" w:hAnsi="Bookman Old Style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145DE"/>
    <w:multiLevelType w:val="multilevel"/>
    <w:tmpl w:val="45B470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4BC5B2C"/>
    <w:multiLevelType w:val="multilevel"/>
    <w:tmpl w:val="F176DE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1936BC"/>
    <w:multiLevelType w:val="multilevel"/>
    <w:tmpl w:val="93D61B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B9C684E"/>
    <w:multiLevelType w:val="multilevel"/>
    <w:tmpl w:val="957C2D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F2C0E3F"/>
    <w:multiLevelType w:val="multilevel"/>
    <w:tmpl w:val="53566F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2160"/>
      </w:pPr>
      <w:rPr>
        <w:rFonts w:hint="default"/>
      </w:rPr>
    </w:lvl>
  </w:abstractNum>
  <w:abstractNum w:abstractNumId="10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A08D6"/>
    <w:multiLevelType w:val="multilevel"/>
    <w:tmpl w:val="7B98F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1F3C86"/>
    <w:multiLevelType w:val="multilevel"/>
    <w:tmpl w:val="2CEEF35E"/>
    <w:lvl w:ilvl="0">
      <w:start w:val="3"/>
      <w:numFmt w:val="decimal"/>
      <w:lvlText w:val="%1.2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80369"/>
    <w:rsid w:val="00082A44"/>
    <w:rsid w:val="0016778B"/>
    <w:rsid w:val="00182A2B"/>
    <w:rsid w:val="001A0977"/>
    <w:rsid w:val="001C1C96"/>
    <w:rsid w:val="001C48AB"/>
    <w:rsid w:val="001D365F"/>
    <w:rsid w:val="00216996"/>
    <w:rsid w:val="00275203"/>
    <w:rsid w:val="00281C63"/>
    <w:rsid w:val="00291BE2"/>
    <w:rsid w:val="002D26A8"/>
    <w:rsid w:val="002E6CA3"/>
    <w:rsid w:val="0034568B"/>
    <w:rsid w:val="00353D1D"/>
    <w:rsid w:val="00371838"/>
    <w:rsid w:val="003E2159"/>
    <w:rsid w:val="004B305A"/>
    <w:rsid w:val="004D2282"/>
    <w:rsid w:val="00501E09"/>
    <w:rsid w:val="00527BF3"/>
    <w:rsid w:val="00542C0C"/>
    <w:rsid w:val="00562C19"/>
    <w:rsid w:val="005B50E9"/>
    <w:rsid w:val="006112C7"/>
    <w:rsid w:val="00620E61"/>
    <w:rsid w:val="00636C50"/>
    <w:rsid w:val="0064326F"/>
    <w:rsid w:val="0066522B"/>
    <w:rsid w:val="0069045D"/>
    <w:rsid w:val="006974C0"/>
    <w:rsid w:val="006E0E7D"/>
    <w:rsid w:val="00700E0A"/>
    <w:rsid w:val="00740A4B"/>
    <w:rsid w:val="0075608B"/>
    <w:rsid w:val="00757F2D"/>
    <w:rsid w:val="007701FB"/>
    <w:rsid w:val="007E668C"/>
    <w:rsid w:val="00812F23"/>
    <w:rsid w:val="008411DC"/>
    <w:rsid w:val="00845FA6"/>
    <w:rsid w:val="0087018B"/>
    <w:rsid w:val="008D718D"/>
    <w:rsid w:val="00955138"/>
    <w:rsid w:val="009571A3"/>
    <w:rsid w:val="00974A13"/>
    <w:rsid w:val="009A2D6F"/>
    <w:rsid w:val="009F7950"/>
    <w:rsid w:val="00A233DC"/>
    <w:rsid w:val="00A238F1"/>
    <w:rsid w:val="00A944B3"/>
    <w:rsid w:val="00AC5ACD"/>
    <w:rsid w:val="00AC7C06"/>
    <w:rsid w:val="00AE7120"/>
    <w:rsid w:val="00B012DD"/>
    <w:rsid w:val="00B03913"/>
    <w:rsid w:val="00B23E5A"/>
    <w:rsid w:val="00B24C96"/>
    <w:rsid w:val="00BF6A22"/>
    <w:rsid w:val="00CD4801"/>
    <w:rsid w:val="00CE3253"/>
    <w:rsid w:val="00D05D60"/>
    <w:rsid w:val="00DA3238"/>
    <w:rsid w:val="00DA4DE0"/>
    <w:rsid w:val="00DB31CF"/>
    <w:rsid w:val="00E16EC0"/>
    <w:rsid w:val="00E5072B"/>
    <w:rsid w:val="00E65B5A"/>
    <w:rsid w:val="00E849E4"/>
    <w:rsid w:val="00E929E1"/>
    <w:rsid w:val="00FB2C11"/>
    <w:rsid w:val="00FC1B32"/>
    <w:rsid w:val="00FC278C"/>
    <w:rsid w:val="00FE44FB"/>
    <w:rsid w:val="00FE54F4"/>
    <w:rsid w:val="00FF4857"/>
    <w:rsid w:val="00FF6D42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99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99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99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99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1B0A8-0404-4B6C-8B75-14A847C7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BO</cp:lastModifiedBy>
  <cp:revision>23</cp:revision>
  <dcterms:created xsi:type="dcterms:W3CDTF">2017-02-28T02:12:00Z</dcterms:created>
  <dcterms:modified xsi:type="dcterms:W3CDTF">2017-03-01T03:29:00Z</dcterms:modified>
</cp:coreProperties>
</file>