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78" w:rsidRPr="007E5BD8" w:rsidRDefault="00907A78" w:rsidP="00907A78">
      <w:pPr>
        <w:pBdr>
          <w:bottom w:val="single" w:sz="4" w:space="1" w:color="auto"/>
        </w:pBdr>
        <w:spacing w:after="0" w:line="240" w:lineRule="auto"/>
        <w:jc w:val="center"/>
        <w:rPr>
          <w:rFonts w:ascii="Bookman Old Style" w:hAnsi="Bookman Old Style" w:cs="Tahoma"/>
          <w:b/>
          <w:bCs/>
          <w:sz w:val="24"/>
          <w:szCs w:val="24"/>
          <w:lang w:val="id-ID"/>
        </w:rPr>
      </w:pPr>
      <w:bookmarkStart w:id="0" w:name="_GoBack"/>
      <w:bookmarkEnd w:id="0"/>
      <w:r w:rsidRPr="007E5BD8">
        <w:rPr>
          <w:rFonts w:ascii="Bookman Old Style" w:hAnsi="Bookman Old Style" w:cs="Tahoma"/>
          <w:b/>
          <w:bCs/>
          <w:sz w:val="24"/>
          <w:szCs w:val="24"/>
          <w:lang w:val="id-ID"/>
        </w:rPr>
        <w:t>KOMPETENSI INTI DAN KOMPETENSI DASAR</w:t>
      </w:r>
      <w:r w:rsidRPr="007E5BD8">
        <w:rPr>
          <w:rFonts w:ascii="Bookman Old Style" w:hAnsi="Bookman Old Style" w:cs="Tahoma"/>
          <w:b/>
          <w:bCs/>
          <w:sz w:val="24"/>
          <w:szCs w:val="24"/>
          <w:lang w:val="id-ID"/>
        </w:rPr>
        <w:br/>
        <w:t>SEKOLAH MENENGAH KEJURUAN/MADRASAH ALIYAH KEJURUAN</w:t>
      </w:r>
    </w:p>
    <w:p w:rsidR="00CE3A4C" w:rsidRPr="00757F2D" w:rsidRDefault="00CE3A4C" w:rsidP="00CE3A4C">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 xml:space="preserve">Bidang Keahlian </w:t>
      </w:r>
      <w:r w:rsidRPr="00757F2D">
        <w:rPr>
          <w:rFonts w:ascii="Bookman Old Style" w:hAnsi="Bookman Old Style" w:cs="Tahoma"/>
          <w:sz w:val="24"/>
          <w:szCs w:val="24"/>
          <w:lang w:val="en-ID"/>
        </w:rPr>
        <w:tab/>
        <w:t xml:space="preserve">: </w:t>
      </w:r>
      <w:r>
        <w:rPr>
          <w:rFonts w:ascii="Bookman Old Style" w:hAnsi="Bookman Old Style" w:cs="Tahoma"/>
          <w:sz w:val="24"/>
          <w:szCs w:val="24"/>
          <w:lang w:val="en-ID"/>
        </w:rPr>
        <w:t>Semua Bidang Keahlian</w:t>
      </w:r>
    </w:p>
    <w:p w:rsidR="00CE3A4C" w:rsidRPr="00200A2E" w:rsidRDefault="00CE3A4C" w:rsidP="00CE3A4C">
      <w:pPr>
        <w:tabs>
          <w:tab w:val="left" w:pos="4111"/>
        </w:tabs>
        <w:spacing w:after="0" w:line="240" w:lineRule="auto"/>
        <w:ind w:left="4253" w:hanging="3533"/>
        <w:rPr>
          <w:rFonts w:ascii="Bookman Old Style" w:hAnsi="Bookman Old Style" w:cs="Tahoma"/>
          <w:sz w:val="24"/>
          <w:szCs w:val="24"/>
          <w:lang w:val="id-ID"/>
        </w:rPr>
      </w:pPr>
      <w:r w:rsidRPr="00757F2D">
        <w:rPr>
          <w:rFonts w:ascii="Bookman Old Style" w:hAnsi="Bookman Old Style" w:cs="Tahoma"/>
          <w:sz w:val="24"/>
          <w:szCs w:val="24"/>
          <w:lang w:val="en-ID"/>
        </w:rPr>
        <w:t xml:space="preserve">Program Keahlian </w:t>
      </w:r>
      <w:r w:rsidRPr="00757F2D">
        <w:rPr>
          <w:rFonts w:ascii="Bookman Old Style" w:hAnsi="Bookman Old Style" w:cs="Tahoma"/>
          <w:sz w:val="24"/>
          <w:szCs w:val="24"/>
          <w:lang w:val="en-ID"/>
        </w:rPr>
        <w:tab/>
        <w:t xml:space="preserve">: </w:t>
      </w:r>
      <w:r>
        <w:rPr>
          <w:rFonts w:ascii="Bookman Old Style" w:hAnsi="Bookman Old Style" w:cs="Tahoma"/>
          <w:sz w:val="24"/>
          <w:szCs w:val="24"/>
          <w:lang w:val="id-ID"/>
        </w:rPr>
        <w:t>Semua Program Keahlian</w:t>
      </w:r>
    </w:p>
    <w:p w:rsidR="00CE3A4C" w:rsidRDefault="00CE3A4C" w:rsidP="00CE3A4C">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bCs/>
          <w:sz w:val="24"/>
          <w:szCs w:val="24"/>
          <w:lang w:val="en-ID"/>
        </w:rPr>
        <w:t>Kompetensi Keahlian</w:t>
      </w:r>
      <w:r w:rsidRPr="00757F2D">
        <w:rPr>
          <w:rFonts w:ascii="Bookman Old Style" w:hAnsi="Bookman Old Style" w:cs="Tahoma"/>
          <w:sz w:val="24"/>
          <w:szCs w:val="24"/>
          <w:lang w:val="en-ID"/>
        </w:rPr>
        <w:tab/>
        <w:t xml:space="preserve">: </w:t>
      </w:r>
      <w:r>
        <w:rPr>
          <w:rFonts w:ascii="Bookman Old Style" w:hAnsi="Bookman Old Style" w:cs="Tahoma"/>
          <w:sz w:val="24"/>
          <w:szCs w:val="24"/>
          <w:lang w:val="id-ID"/>
        </w:rPr>
        <w:t>Semua Kompetensi Keahlian</w:t>
      </w:r>
      <w:r w:rsidRPr="00757F2D">
        <w:rPr>
          <w:rFonts w:ascii="Bookman Old Style" w:hAnsi="Bookman Old Style" w:cs="Tahoma"/>
          <w:sz w:val="24"/>
          <w:szCs w:val="24"/>
          <w:lang w:val="en-ID"/>
        </w:rPr>
        <w:t xml:space="preserve"> </w:t>
      </w:r>
    </w:p>
    <w:p w:rsidR="00CE3A4C" w:rsidRPr="00CE3A4C" w:rsidRDefault="00CE3A4C" w:rsidP="00CE3A4C">
      <w:pPr>
        <w:tabs>
          <w:tab w:val="left" w:pos="4111"/>
        </w:tabs>
        <w:spacing w:after="0" w:line="240" w:lineRule="auto"/>
        <w:ind w:left="4253" w:hanging="3533"/>
        <w:rPr>
          <w:rFonts w:ascii="Bookman Old Style" w:hAnsi="Bookman Old Style" w:cs="Tahoma"/>
          <w:sz w:val="24"/>
          <w:szCs w:val="24"/>
          <w:lang w:val="id-ID"/>
        </w:rPr>
      </w:pPr>
      <w:r>
        <w:rPr>
          <w:rFonts w:ascii="Bookman Old Style" w:hAnsi="Bookman Old Style" w:cs="Tahoma"/>
          <w:sz w:val="24"/>
          <w:szCs w:val="24"/>
          <w:lang w:val="id-ID"/>
        </w:rPr>
        <w:t>Mata Pelajaran</w:t>
      </w:r>
      <w:r>
        <w:rPr>
          <w:rFonts w:ascii="Bookman Old Style" w:hAnsi="Bookman Old Style" w:cs="Tahoma"/>
          <w:sz w:val="24"/>
          <w:szCs w:val="24"/>
          <w:lang w:val="id-ID"/>
        </w:rPr>
        <w:tab/>
        <w:t>: PPKN</w:t>
      </w:r>
    </w:p>
    <w:p w:rsidR="00907A78" w:rsidRPr="007E5BD8" w:rsidRDefault="00907A78" w:rsidP="00907A78">
      <w:pPr>
        <w:pBdr>
          <w:top w:val="single" w:sz="4" w:space="1" w:color="auto"/>
        </w:pBdr>
        <w:spacing w:after="0" w:line="240" w:lineRule="auto"/>
        <w:jc w:val="both"/>
        <w:rPr>
          <w:rFonts w:ascii="Bookman Old Style" w:hAnsi="Bookman Old Style" w:cs="Tahoma"/>
          <w:sz w:val="24"/>
          <w:szCs w:val="24"/>
          <w:lang w:val="id-ID"/>
        </w:rPr>
      </w:pPr>
    </w:p>
    <w:p w:rsidR="00907A78" w:rsidRPr="007E5BD8" w:rsidRDefault="00907A78" w:rsidP="00907A78">
      <w:pPr>
        <w:spacing w:after="0" w:line="240" w:lineRule="auto"/>
        <w:ind w:firstLine="720"/>
        <w:jc w:val="both"/>
        <w:rPr>
          <w:rFonts w:ascii="Bookman Old Style" w:hAnsi="Bookman Old Style" w:cs="Tahoma"/>
          <w:bCs/>
          <w:sz w:val="24"/>
          <w:szCs w:val="24"/>
          <w:lang w:val="id-ID"/>
        </w:rPr>
      </w:pPr>
      <w:r w:rsidRPr="007E5BD8">
        <w:rPr>
          <w:rFonts w:ascii="Bookman Old Style" w:hAnsi="Bookman Old Style" w:cs="Tahoma"/>
          <w:bCs/>
          <w:sz w:val="24"/>
          <w:szCs w:val="24"/>
          <w:lang w:val="id-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907A78" w:rsidRPr="007E5BD8" w:rsidRDefault="00907A78" w:rsidP="00882EC2">
      <w:pPr>
        <w:spacing w:after="120" w:line="240" w:lineRule="auto"/>
        <w:ind w:firstLine="720"/>
        <w:jc w:val="both"/>
        <w:rPr>
          <w:rFonts w:ascii="Bookman Old Style" w:hAnsi="Bookman Old Style" w:cs="Tahoma"/>
          <w:sz w:val="24"/>
          <w:szCs w:val="24"/>
          <w:lang w:val="id-ID"/>
        </w:rPr>
      </w:pPr>
      <w:r w:rsidRPr="007E5BD8">
        <w:rPr>
          <w:rFonts w:ascii="Bookman Old Style" w:hAnsi="Bookman Old Style" w:cs="Tahoma"/>
          <w:bCs/>
          <w:sz w:val="24"/>
          <w:szCs w:val="24"/>
          <w:lang w:val="id-ID"/>
        </w:rPr>
        <w:t>Penumbuhan dan pengembangan kompetensi sikap dilakukan sepanjang proses pembelajaran berlangsung, dan dapat digunakan sebagai pertimbangan guru dalam mengembangkan karakter peserta didik lebih lanjut.</w:t>
      </w:r>
    </w:p>
    <w:tbl>
      <w:tblPr>
        <w:tblStyle w:val="TableGrid"/>
        <w:tblW w:w="5000" w:type="pct"/>
        <w:tblLook w:val="04A0" w:firstRow="1" w:lastRow="0" w:firstColumn="1" w:lastColumn="0" w:noHBand="0" w:noVBand="1"/>
      </w:tblPr>
      <w:tblGrid>
        <w:gridCol w:w="4502"/>
        <w:gridCol w:w="4502"/>
      </w:tblGrid>
      <w:tr w:rsidR="00907A78" w:rsidRPr="007E5BD8" w:rsidTr="00882EC2">
        <w:trPr>
          <w:tblHeader/>
        </w:trPr>
        <w:tc>
          <w:tcPr>
            <w:tcW w:w="2500" w:type="pct"/>
            <w:vAlign w:val="center"/>
          </w:tcPr>
          <w:p w:rsidR="00882EC2" w:rsidRPr="007E5BD8" w:rsidRDefault="00882EC2" w:rsidP="00907A78">
            <w:pPr>
              <w:shd w:val="clear" w:color="auto" w:fill="FFFFFF"/>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KOMPETENSI INTI 1</w:t>
            </w:r>
          </w:p>
          <w:p w:rsidR="00907A78" w:rsidRPr="007E5BD8" w:rsidRDefault="00907A78" w:rsidP="00882EC2">
            <w:pPr>
              <w:shd w:val="clear" w:color="auto" w:fill="FFFFFF"/>
              <w:spacing w:before="0" w:after="120" w:line="240" w:lineRule="auto"/>
              <w:jc w:val="center"/>
              <w:rPr>
                <w:rFonts w:ascii="Bookman Old Style" w:hAnsi="Bookman Old Style" w:cs="Tahoma"/>
                <w:sz w:val="24"/>
                <w:szCs w:val="24"/>
              </w:rPr>
            </w:pPr>
            <w:r w:rsidRPr="007E5BD8">
              <w:rPr>
                <w:rFonts w:ascii="Bookman Old Style" w:hAnsi="Bookman Old Style" w:cs="Tahoma"/>
                <w:sz w:val="24"/>
                <w:szCs w:val="24"/>
              </w:rPr>
              <w:t>(SIKAP SPIRITUAL)</w:t>
            </w:r>
          </w:p>
        </w:tc>
        <w:tc>
          <w:tcPr>
            <w:tcW w:w="2500" w:type="pct"/>
            <w:vAlign w:val="center"/>
          </w:tcPr>
          <w:p w:rsidR="00882EC2" w:rsidRPr="007E5BD8" w:rsidRDefault="00907A78" w:rsidP="00907A78">
            <w:pPr>
              <w:shd w:val="clear" w:color="auto" w:fill="FFFFFF"/>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KOMPETENSI INTI 2</w:t>
            </w:r>
          </w:p>
          <w:p w:rsidR="00907A78" w:rsidRPr="007E5BD8" w:rsidRDefault="00907A78" w:rsidP="00882EC2">
            <w:pPr>
              <w:shd w:val="clear" w:color="auto" w:fill="FFFFFF"/>
              <w:spacing w:before="0" w:after="120" w:line="240" w:lineRule="auto"/>
              <w:jc w:val="center"/>
              <w:rPr>
                <w:rFonts w:ascii="Bookman Old Style" w:hAnsi="Bookman Old Style" w:cs="Tahoma"/>
                <w:sz w:val="24"/>
                <w:szCs w:val="24"/>
              </w:rPr>
            </w:pPr>
            <w:r w:rsidRPr="007E5BD8">
              <w:rPr>
                <w:rFonts w:ascii="Bookman Old Style" w:hAnsi="Bookman Old Style" w:cs="Tahoma"/>
                <w:sz w:val="24"/>
                <w:szCs w:val="24"/>
              </w:rPr>
              <w:t>(SIKAP SOSIAL)</w:t>
            </w:r>
          </w:p>
        </w:tc>
      </w:tr>
      <w:tr w:rsidR="00907A78" w:rsidRPr="007E5BD8" w:rsidTr="00882EC2">
        <w:tc>
          <w:tcPr>
            <w:tcW w:w="2500" w:type="pct"/>
          </w:tcPr>
          <w:p w:rsidR="00907A78" w:rsidRPr="007E5BD8" w:rsidRDefault="00907A78" w:rsidP="00907A78">
            <w:pPr>
              <w:pStyle w:val="ListParagraph"/>
              <w:numPr>
                <w:ilvl w:val="0"/>
                <w:numId w:val="10"/>
              </w:numPr>
              <w:spacing w:before="120" w:after="0" w:line="240" w:lineRule="auto"/>
              <w:ind w:left="567" w:hanging="567"/>
              <w:contextualSpacing w:val="0"/>
              <w:rPr>
                <w:rFonts w:ascii="Bookman Old Style" w:hAnsi="Bookman Old Style" w:cs="Tahoma"/>
                <w:sz w:val="24"/>
                <w:szCs w:val="24"/>
              </w:rPr>
            </w:pPr>
            <w:r w:rsidRPr="007E5BD8">
              <w:rPr>
                <w:rFonts w:ascii="Bookman Old Style" w:hAnsi="Bookman Old Style" w:cs="Tahoma"/>
                <w:bCs/>
                <w:kern w:val="24"/>
                <w:sz w:val="24"/>
                <w:szCs w:val="24"/>
              </w:rPr>
              <w:t>Menghayati dan mengamalkan ajaran agama yang dianutnya</w:t>
            </w:r>
          </w:p>
        </w:tc>
        <w:tc>
          <w:tcPr>
            <w:tcW w:w="2500" w:type="pct"/>
          </w:tcPr>
          <w:p w:rsidR="00907A78" w:rsidRPr="007E5BD8" w:rsidRDefault="00907A78" w:rsidP="00882EC2">
            <w:pPr>
              <w:pStyle w:val="ListParagraph"/>
              <w:numPr>
                <w:ilvl w:val="0"/>
                <w:numId w:val="10"/>
              </w:numPr>
              <w:spacing w:before="120" w:after="120" w:line="240" w:lineRule="auto"/>
              <w:ind w:left="567" w:hanging="567"/>
              <w:contextualSpacing w:val="0"/>
              <w:rPr>
                <w:rFonts w:ascii="Bookman Old Style" w:hAnsi="Bookman Old Style" w:cs="Tahoma"/>
                <w:sz w:val="24"/>
                <w:szCs w:val="24"/>
              </w:rPr>
            </w:pPr>
            <w:r w:rsidRPr="007E5BD8">
              <w:rPr>
                <w:rFonts w:ascii="Bookman Old Style" w:hAnsi="Bookman Old Style" w:cs="Tahoma"/>
                <w:bCs/>
                <w:kern w:val="24"/>
                <w:sz w:val="24"/>
                <w:szCs w:val="24"/>
              </w:rPr>
              <w:t>Menghayati dan mengamalkan perilaku jujur, disiplin, tanggung</w:t>
            </w:r>
            <w:r w:rsidRPr="007E5BD8">
              <w:rPr>
                <w:rFonts w:ascii="Bookman Old Style" w:hAnsi="Bookman Old Style" w:cs="Tahoma"/>
                <w:bCs/>
                <w:kern w:val="24"/>
                <w:sz w:val="24"/>
                <w:szCs w:val="24"/>
                <w:lang w:val="en-US"/>
              </w:rPr>
              <w:t xml:space="preserve"> </w:t>
            </w:r>
            <w:r w:rsidRPr="007E5BD8">
              <w:rPr>
                <w:rFonts w:ascii="Bookman Old Style" w:hAnsi="Bookman Old Style" w:cs="Tahoma"/>
                <w:bCs/>
                <w:kern w:val="24"/>
                <w:sz w:val="24"/>
                <w:szCs w:val="24"/>
              </w:rPr>
              <w:t>jawab, peduli (gotong royong, kerja</w:t>
            </w:r>
            <w:r w:rsidRPr="007E5BD8">
              <w:rPr>
                <w:rFonts w:ascii="Bookman Old Style" w:hAnsi="Bookman Old Style" w:cs="Tahoma"/>
                <w:bCs/>
                <w:kern w:val="24"/>
                <w:sz w:val="24"/>
                <w:szCs w:val="24"/>
                <w:lang w:val="en-US"/>
              </w:rPr>
              <w:t xml:space="preserve"> </w:t>
            </w:r>
            <w:r w:rsidRPr="007E5BD8">
              <w:rPr>
                <w:rFonts w:ascii="Bookman Old Style" w:hAnsi="Bookman Old Style" w:cs="Tahoma"/>
                <w:bCs/>
                <w:kern w:val="24"/>
                <w:sz w:val="24"/>
                <w:szCs w:val="24"/>
              </w:rPr>
              <w:t>sama, toleran, damai), bertanggung</w:t>
            </w:r>
            <w:r w:rsidRPr="007E5BD8">
              <w:rPr>
                <w:rFonts w:ascii="Bookman Old Style" w:hAnsi="Bookman Old Style" w:cs="Tahoma"/>
                <w:bCs/>
                <w:kern w:val="24"/>
                <w:sz w:val="24"/>
                <w:szCs w:val="24"/>
                <w:lang w:val="en-US"/>
              </w:rPr>
              <w:t>-</w:t>
            </w:r>
            <w:r w:rsidRPr="007E5BD8">
              <w:rPr>
                <w:rFonts w:ascii="Bookman Old Style" w:hAnsi="Bookman Old Style" w:cs="Tahoma"/>
                <w:bCs/>
                <w:kern w:val="24"/>
                <w:sz w:val="24"/>
                <w:szCs w:val="24"/>
              </w:rPr>
              <w:t>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p>
        </w:tc>
      </w:tr>
    </w:tbl>
    <w:p w:rsidR="00907A78" w:rsidRPr="007E5BD8" w:rsidRDefault="00907A78" w:rsidP="00907A78">
      <w:pPr>
        <w:spacing w:after="0" w:line="240" w:lineRule="auto"/>
        <w:jc w:val="both"/>
        <w:rPr>
          <w:rFonts w:ascii="Bookman Old Style" w:hAnsi="Bookman Old Style" w:cs="Tahoma"/>
          <w:sz w:val="24"/>
          <w:szCs w:val="24"/>
        </w:rPr>
      </w:pPr>
    </w:p>
    <w:tbl>
      <w:tblPr>
        <w:tblStyle w:val="TableGrid"/>
        <w:tblW w:w="5000" w:type="pct"/>
        <w:tblLook w:val="04A0" w:firstRow="1" w:lastRow="0" w:firstColumn="1" w:lastColumn="0" w:noHBand="0" w:noVBand="1"/>
      </w:tblPr>
      <w:tblGrid>
        <w:gridCol w:w="4504"/>
        <w:gridCol w:w="4500"/>
      </w:tblGrid>
      <w:tr w:rsidR="00907A78" w:rsidRPr="007E5BD8" w:rsidTr="00DC1C69">
        <w:trPr>
          <w:tblHeader/>
        </w:trPr>
        <w:tc>
          <w:tcPr>
            <w:tcW w:w="2501" w:type="pct"/>
          </w:tcPr>
          <w:p w:rsidR="00907A78" w:rsidRPr="007E5BD8" w:rsidRDefault="00907A78" w:rsidP="00882EC2">
            <w:pPr>
              <w:shd w:val="clear" w:color="auto" w:fill="FFFFFF"/>
              <w:spacing w:after="120" w:line="240" w:lineRule="auto"/>
              <w:jc w:val="center"/>
              <w:rPr>
                <w:rFonts w:ascii="Bookman Old Style" w:hAnsi="Bookman Old Style" w:cs="Tahoma"/>
                <w:sz w:val="24"/>
                <w:szCs w:val="24"/>
              </w:rPr>
            </w:pPr>
            <w:r w:rsidRPr="007E5BD8">
              <w:rPr>
                <w:rFonts w:ascii="Bookman Old Style" w:hAnsi="Bookman Old Style" w:cs="Tahoma"/>
                <w:sz w:val="24"/>
                <w:szCs w:val="24"/>
              </w:rPr>
              <w:t>KOMPETENSI DASAR</w:t>
            </w:r>
          </w:p>
        </w:tc>
        <w:tc>
          <w:tcPr>
            <w:tcW w:w="2499" w:type="pct"/>
          </w:tcPr>
          <w:p w:rsidR="00907A78" w:rsidRPr="007E5BD8" w:rsidRDefault="00907A78" w:rsidP="00882EC2">
            <w:pPr>
              <w:shd w:val="clear" w:color="auto" w:fill="FFFFFF"/>
              <w:spacing w:after="120" w:line="240" w:lineRule="auto"/>
              <w:jc w:val="center"/>
              <w:rPr>
                <w:rFonts w:ascii="Bookman Old Style" w:hAnsi="Bookman Old Style" w:cs="Tahoma"/>
                <w:sz w:val="24"/>
                <w:szCs w:val="24"/>
              </w:rPr>
            </w:pPr>
            <w:r w:rsidRPr="007E5BD8">
              <w:rPr>
                <w:rFonts w:ascii="Bookman Old Style" w:hAnsi="Bookman Old Style" w:cs="Tahoma"/>
                <w:sz w:val="24"/>
                <w:szCs w:val="24"/>
              </w:rPr>
              <w:t>KOMPETENSI DASAR</w:t>
            </w:r>
          </w:p>
        </w:tc>
      </w:tr>
      <w:tr w:rsidR="00907A78" w:rsidRPr="007E5BD8" w:rsidTr="00DC1C69">
        <w:tc>
          <w:tcPr>
            <w:tcW w:w="2501" w:type="pct"/>
            <w:tcBorders>
              <w:bottom w:val="single" w:sz="2" w:space="0" w:color="auto"/>
            </w:tcBorders>
          </w:tcPr>
          <w:p w:rsidR="00882EC2" w:rsidRPr="007E5BD8" w:rsidRDefault="00882EC2" w:rsidP="00882EC2">
            <w:pPr>
              <w:autoSpaceDE w:val="0"/>
              <w:autoSpaceDN w:val="0"/>
              <w:adjustRightInd w:val="0"/>
              <w:spacing w:after="0" w:line="240" w:lineRule="auto"/>
              <w:ind w:left="576" w:hanging="576"/>
              <w:rPr>
                <w:rFonts w:ascii="Bookman Old Style" w:hAnsi="Bookman Old Style" w:cs="Tahoma"/>
                <w:bCs/>
                <w:kern w:val="24"/>
                <w:sz w:val="24"/>
                <w:szCs w:val="24"/>
                <w:lang w:val="en-US"/>
              </w:rPr>
            </w:pPr>
            <w:r w:rsidRPr="007E5BD8">
              <w:rPr>
                <w:rFonts w:ascii="Bookman Old Style" w:hAnsi="Bookman Old Style" w:cs="Tahoma"/>
                <w:bCs/>
                <w:kern w:val="24"/>
                <w:sz w:val="24"/>
                <w:szCs w:val="24"/>
                <w:lang w:val="en-US"/>
              </w:rPr>
              <w:t>1.1</w:t>
            </w:r>
            <w:r w:rsidRPr="007E5BD8">
              <w:rPr>
                <w:rFonts w:ascii="Bookman Old Style" w:hAnsi="Bookman Old Style" w:cs="Tahoma"/>
                <w:bCs/>
                <w:kern w:val="24"/>
                <w:sz w:val="24"/>
                <w:szCs w:val="24"/>
                <w:lang w:val="en-US"/>
              </w:rPr>
              <w:tab/>
            </w:r>
            <w:r w:rsidR="00263803" w:rsidRPr="007E5BD8">
              <w:rPr>
                <w:rFonts w:ascii="Bookman Old Style" w:eastAsiaTheme="minorHAnsi" w:hAnsi="Bookman Old Style" w:cs="Bookman Old Style"/>
                <w:color w:val="000000"/>
                <w:sz w:val="24"/>
                <w:szCs w:val="24"/>
                <w:lang w:val="en-US" w:eastAsia="en-US"/>
              </w:rPr>
              <w:t>Men</w:t>
            </w:r>
            <w:r w:rsidR="00263803" w:rsidRPr="007E5BD8">
              <w:rPr>
                <w:rFonts w:ascii="Bookman Old Style" w:eastAsiaTheme="minorHAnsi" w:hAnsi="Bookman Old Style" w:cs="Bookman Old Style"/>
                <w:color w:val="000000"/>
                <w:sz w:val="24"/>
                <w:szCs w:val="24"/>
                <w:lang w:eastAsia="en-US"/>
              </w:rPr>
              <w:t>syukuri</w:t>
            </w:r>
            <w:r w:rsidR="00263803" w:rsidRPr="007E5BD8">
              <w:rPr>
                <w:rFonts w:ascii="Bookman Old Style" w:eastAsiaTheme="minorHAnsi" w:hAnsi="Bookman Old Style" w:cs="Bookman Old Style"/>
                <w:color w:val="000000"/>
                <w:sz w:val="24"/>
                <w:szCs w:val="24"/>
                <w:lang w:val="en-US" w:eastAsia="en-US"/>
              </w:rPr>
              <w:t xml:space="preserve">  nilai-nilai Pancasi</w:t>
            </w:r>
            <w:r w:rsidR="00263803" w:rsidRPr="007E5BD8">
              <w:rPr>
                <w:rFonts w:ascii="Bookman Old Style" w:eastAsiaTheme="minorHAnsi" w:hAnsi="Bookman Old Style" w:cs="Bookman Old Style"/>
                <w:color w:val="000000"/>
                <w:sz w:val="24"/>
                <w:szCs w:val="24"/>
                <w:lang w:eastAsia="en-US"/>
              </w:rPr>
              <w:t>l</w:t>
            </w:r>
            <w:r w:rsidR="00263803" w:rsidRPr="007E5BD8">
              <w:rPr>
                <w:rFonts w:ascii="Bookman Old Style" w:eastAsiaTheme="minorHAnsi" w:hAnsi="Bookman Old Style" w:cs="Bookman Old Style"/>
                <w:color w:val="000000"/>
                <w:sz w:val="24"/>
                <w:szCs w:val="24"/>
                <w:lang w:val="en-US" w:eastAsia="en-US"/>
              </w:rPr>
              <w:t xml:space="preserve">a dalam praktik penyelenggaraan pemerintahan </w:t>
            </w:r>
            <w:r w:rsidR="00263803" w:rsidRPr="007E5BD8">
              <w:rPr>
                <w:rFonts w:ascii="Bookman Old Style" w:eastAsiaTheme="minorHAnsi" w:hAnsi="Bookman Old Style" w:cs="Bookman Old Style"/>
                <w:color w:val="000000"/>
                <w:sz w:val="24"/>
                <w:szCs w:val="24"/>
                <w:lang w:val="en-US" w:eastAsia="en-US"/>
              </w:rPr>
              <w:lastRenderedPageBreak/>
              <w:t>Negara sebagai salah satu bentuk pengabdian kepada Tuhan Yang Maha Esa</w:t>
            </w:r>
          </w:p>
          <w:p w:rsidR="00882EC2" w:rsidRPr="007E5BD8" w:rsidRDefault="00882EC2" w:rsidP="00882EC2">
            <w:pPr>
              <w:autoSpaceDE w:val="0"/>
              <w:autoSpaceDN w:val="0"/>
              <w:adjustRightInd w:val="0"/>
              <w:spacing w:after="0" w:line="240" w:lineRule="auto"/>
              <w:ind w:left="576" w:hanging="576"/>
              <w:rPr>
                <w:rFonts w:ascii="Bookman Old Style" w:hAnsi="Bookman Old Style" w:cs="Tahoma"/>
                <w:bCs/>
                <w:kern w:val="24"/>
                <w:sz w:val="24"/>
                <w:szCs w:val="24"/>
                <w:lang w:val="en-US"/>
              </w:rPr>
            </w:pPr>
          </w:p>
        </w:tc>
        <w:tc>
          <w:tcPr>
            <w:tcW w:w="2499" w:type="pct"/>
            <w:tcBorders>
              <w:bottom w:val="single" w:sz="2" w:space="0" w:color="auto"/>
            </w:tcBorders>
          </w:tcPr>
          <w:p w:rsidR="00907A78" w:rsidRPr="007E5BD8" w:rsidRDefault="001A4707" w:rsidP="00907A78">
            <w:pPr>
              <w:autoSpaceDE w:val="0"/>
              <w:autoSpaceDN w:val="0"/>
              <w:adjustRightInd w:val="0"/>
              <w:spacing w:after="0" w:line="240" w:lineRule="auto"/>
              <w:ind w:left="576" w:hanging="576"/>
              <w:rPr>
                <w:rFonts w:ascii="Bookman Old Style" w:hAnsi="Bookman Old Style" w:cs="Tahoma"/>
                <w:sz w:val="24"/>
                <w:szCs w:val="24"/>
                <w:lang w:val="en-US"/>
              </w:rPr>
            </w:pPr>
            <w:r w:rsidRPr="007E5BD8">
              <w:rPr>
                <w:rFonts w:ascii="Bookman Old Style" w:hAnsi="Bookman Old Style" w:cs="Tahoma"/>
                <w:sz w:val="24"/>
                <w:szCs w:val="24"/>
                <w:lang w:val="en-US"/>
              </w:rPr>
              <w:lastRenderedPageBreak/>
              <w:t>2.1</w:t>
            </w:r>
            <w:r w:rsidR="00DA30BA" w:rsidRPr="007E5BD8">
              <w:rPr>
                <w:rFonts w:ascii="Bookman Old Style" w:hAnsi="Bookman Old Style" w:cs="Tahoma"/>
                <w:sz w:val="24"/>
                <w:szCs w:val="24"/>
                <w:lang w:val="en-US"/>
              </w:rPr>
              <w:t xml:space="preserve"> </w:t>
            </w:r>
            <w:r w:rsidR="00D5410A" w:rsidRPr="007E5BD8">
              <w:rPr>
                <w:rFonts w:ascii="Bookman Old Style" w:hAnsi="Bookman Old Style" w:cs="Tahoma"/>
                <w:sz w:val="24"/>
                <w:szCs w:val="24"/>
                <w:lang w:val="en-US"/>
              </w:rPr>
              <w:t xml:space="preserve"> </w:t>
            </w:r>
            <w:r w:rsidR="00DA30BA" w:rsidRPr="007E5BD8">
              <w:rPr>
                <w:rFonts w:ascii="Bookman Old Style" w:eastAsiaTheme="minorHAnsi" w:hAnsi="Bookman Old Style" w:cs="Bookman Old Style"/>
                <w:color w:val="000000"/>
                <w:sz w:val="24"/>
                <w:szCs w:val="24"/>
                <w:lang w:val="en-US" w:eastAsia="en-US"/>
              </w:rPr>
              <w:t>Men</w:t>
            </w:r>
            <w:r w:rsidR="00DA30BA" w:rsidRPr="007E5BD8">
              <w:rPr>
                <w:rFonts w:ascii="Bookman Old Style" w:eastAsiaTheme="minorHAnsi" w:hAnsi="Bookman Old Style" w:cs="Bookman Old Style"/>
                <w:color w:val="000000"/>
                <w:sz w:val="24"/>
                <w:szCs w:val="24"/>
                <w:lang w:eastAsia="en-US"/>
              </w:rPr>
              <w:t>unjukkan</w:t>
            </w:r>
            <w:r w:rsidR="00DA30BA" w:rsidRPr="007E5BD8">
              <w:rPr>
                <w:rFonts w:ascii="Bookman Old Style" w:eastAsiaTheme="minorHAnsi" w:hAnsi="Bookman Old Style" w:cs="Bookman Old Style"/>
                <w:color w:val="000000"/>
                <w:sz w:val="24"/>
                <w:szCs w:val="24"/>
                <w:lang w:val="en-US" w:eastAsia="en-US"/>
              </w:rPr>
              <w:t xml:space="preserve"> sikap gotong royong sebagai bentuk penerapan nilai-nilai Pancasila </w:t>
            </w:r>
            <w:r w:rsidR="00DA30BA" w:rsidRPr="007E5BD8">
              <w:rPr>
                <w:rFonts w:ascii="Bookman Old Style" w:eastAsiaTheme="minorHAnsi" w:hAnsi="Bookman Old Style" w:cs="Bookman Old Style"/>
                <w:color w:val="000000"/>
                <w:sz w:val="24"/>
                <w:szCs w:val="24"/>
                <w:lang w:val="en-US" w:eastAsia="en-US"/>
              </w:rPr>
              <w:lastRenderedPageBreak/>
              <w:t>dalam kehidupan berbangsa dan bernegara</w:t>
            </w:r>
          </w:p>
          <w:p w:rsidR="001A4707" w:rsidRPr="007E5BD8" w:rsidRDefault="001A4707" w:rsidP="00907A78">
            <w:pPr>
              <w:autoSpaceDE w:val="0"/>
              <w:autoSpaceDN w:val="0"/>
              <w:adjustRightInd w:val="0"/>
              <w:spacing w:after="0" w:line="240" w:lineRule="auto"/>
              <w:ind w:left="576" w:hanging="576"/>
              <w:rPr>
                <w:rFonts w:ascii="Bookman Old Style" w:hAnsi="Bookman Old Style" w:cs="Tahoma"/>
                <w:sz w:val="24"/>
                <w:szCs w:val="24"/>
                <w:lang w:val="en-US"/>
              </w:rPr>
            </w:pPr>
          </w:p>
        </w:tc>
      </w:tr>
      <w:tr w:rsidR="00907A78" w:rsidRPr="007E5BD8" w:rsidTr="00DC1C69">
        <w:tc>
          <w:tcPr>
            <w:tcW w:w="2501" w:type="pct"/>
            <w:tcBorders>
              <w:top w:val="single" w:sz="2" w:space="0" w:color="auto"/>
              <w:bottom w:val="single" w:sz="2" w:space="0" w:color="auto"/>
            </w:tcBorders>
          </w:tcPr>
          <w:p w:rsidR="00263803" w:rsidRPr="007E5BD8" w:rsidRDefault="00263803" w:rsidP="00201552">
            <w:pPr>
              <w:autoSpaceDE w:val="0"/>
              <w:autoSpaceDN w:val="0"/>
              <w:adjustRightInd w:val="0"/>
              <w:ind w:left="540" w:hanging="540"/>
              <w:rPr>
                <w:rFonts w:ascii="Bookman Old Style" w:eastAsiaTheme="minorHAnsi" w:hAnsi="Bookman Old Style" w:cs="Bookman Old Style"/>
                <w:color w:val="000000"/>
                <w:sz w:val="24"/>
                <w:szCs w:val="24"/>
                <w:lang w:val="en-US" w:eastAsia="en-US"/>
              </w:rPr>
            </w:pPr>
            <w:r w:rsidRPr="007E5BD8">
              <w:rPr>
                <w:rFonts w:ascii="Bookman Old Style" w:eastAsiaTheme="minorHAnsi" w:hAnsi="Bookman Old Style" w:cs="Bookman Old Style"/>
                <w:color w:val="000000"/>
                <w:sz w:val="24"/>
                <w:szCs w:val="24"/>
                <w:lang w:val="en-US" w:eastAsia="en-US"/>
              </w:rPr>
              <w:lastRenderedPageBreak/>
              <w:t xml:space="preserve">1.2 </w:t>
            </w:r>
            <w:r w:rsidR="00201552" w:rsidRPr="007E5BD8">
              <w:rPr>
                <w:rFonts w:ascii="Bookman Old Style" w:eastAsiaTheme="minorHAnsi" w:hAnsi="Bookman Old Style" w:cs="Bookman Old Style"/>
                <w:color w:val="000000"/>
                <w:sz w:val="24"/>
                <w:szCs w:val="24"/>
                <w:lang w:val="en-US" w:eastAsia="en-US"/>
              </w:rPr>
              <w:t xml:space="preserve"> </w:t>
            </w:r>
            <w:r w:rsidRPr="007E5BD8">
              <w:rPr>
                <w:rFonts w:ascii="Bookman Old Style" w:eastAsiaTheme="minorHAnsi" w:hAnsi="Bookman Old Style" w:cs="Bookman Old Style"/>
                <w:color w:val="000000"/>
                <w:sz w:val="24"/>
                <w:szCs w:val="24"/>
                <w:lang w:val="en-US" w:eastAsia="en-US"/>
              </w:rPr>
              <w:t>Men</w:t>
            </w:r>
            <w:r w:rsidRPr="007E5BD8">
              <w:rPr>
                <w:rFonts w:ascii="Bookman Old Style" w:eastAsiaTheme="minorHAnsi" w:hAnsi="Bookman Old Style" w:cs="Bookman Old Style"/>
                <w:color w:val="000000"/>
                <w:sz w:val="24"/>
                <w:szCs w:val="24"/>
                <w:lang w:eastAsia="en-US"/>
              </w:rPr>
              <w:t>erima</w:t>
            </w:r>
            <w:r w:rsidRPr="007E5BD8">
              <w:rPr>
                <w:rFonts w:ascii="Bookman Old Style" w:eastAsiaTheme="minorHAnsi" w:hAnsi="Bookman Old Style" w:cs="Bookman Old Style"/>
                <w:color w:val="000000"/>
                <w:sz w:val="24"/>
                <w:szCs w:val="24"/>
                <w:lang w:val="en-US" w:eastAsia="en-US"/>
              </w:rPr>
              <w:t xml:space="preserve"> ketentuan Undang-Undang Dasar Negara Republik Indonesia Tahun 1945 yang mengatur tentang warga Negara, penduduk, agama dan kepercayaan sebagai wujud rasa syukur pada Tuhan Yang Maha Esa </w:t>
            </w:r>
          </w:p>
          <w:p w:rsidR="00907A78" w:rsidRPr="007E5BD8" w:rsidRDefault="00907A78" w:rsidP="00907A78">
            <w:pPr>
              <w:tabs>
                <w:tab w:val="left" w:pos="601"/>
              </w:tabs>
              <w:autoSpaceDE w:val="0"/>
              <w:autoSpaceDN w:val="0"/>
              <w:adjustRightInd w:val="0"/>
              <w:spacing w:after="0" w:line="240" w:lineRule="auto"/>
              <w:ind w:left="576" w:hanging="576"/>
              <w:rPr>
                <w:rFonts w:ascii="Bookman Old Style" w:hAnsi="Bookman Old Style" w:cs="Tahoma"/>
                <w:sz w:val="24"/>
                <w:szCs w:val="24"/>
                <w:lang w:val="en-US"/>
              </w:rPr>
            </w:pPr>
          </w:p>
          <w:p w:rsidR="00882EC2" w:rsidRPr="007E5BD8" w:rsidRDefault="00882EC2" w:rsidP="00907A78">
            <w:pPr>
              <w:tabs>
                <w:tab w:val="left" w:pos="601"/>
              </w:tabs>
              <w:autoSpaceDE w:val="0"/>
              <w:autoSpaceDN w:val="0"/>
              <w:adjustRightInd w:val="0"/>
              <w:spacing w:after="0" w:line="240" w:lineRule="auto"/>
              <w:ind w:left="576" w:hanging="576"/>
              <w:rPr>
                <w:rFonts w:ascii="Bookman Old Style" w:hAnsi="Bookman Old Style" w:cs="Tahoma"/>
                <w:sz w:val="24"/>
                <w:szCs w:val="24"/>
                <w:lang w:val="en-US"/>
              </w:rPr>
            </w:pPr>
          </w:p>
        </w:tc>
        <w:tc>
          <w:tcPr>
            <w:tcW w:w="2499" w:type="pct"/>
            <w:tcBorders>
              <w:top w:val="single" w:sz="2" w:space="0" w:color="auto"/>
              <w:bottom w:val="single" w:sz="2" w:space="0" w:color="auto"/>
            </w:tcBorders>
          </w:tcPr>
          <w:p w:rsidR="00907A78" w:rsidRPr="007E5BD8" w:rsidRDefault="001A4707" w:rsidP="00907A78">
            <w:pPr>
              <w:autoSpaceDE w:val="0"/>
              <w:autoSpaceDN w:val="0"/>
              <w:adjustRightInd w:val="0"/>
              <w:spacing w:after="0" w:line="240" w:lineRule="auto"/>
              <w:ind w:left="576" w:hanging="576"/>
              <w:rPr>
                <w:rFonts w:ascii="Bookman Old Style" w:hAnsi="Bookman Old Style" w:cs="Tahoma"/>
                <w:sz w:val="24"/>
                <w:szCs w:val="24"/>
                <w:lang w:val="en-US"/>
              </w:rPr>
            </w:pPr>
            <w:r w:rsidRPr="007E5BD8">
              <w:rPr>
                <w:rFonts w:ascii="Bookman Old Style" w:hAnsi="Bookman Old Style" w:cs="Tahoma"/>
                <w:sz w:val="24"/>
                <w:szCs w:val="24"/>
                <w:lang w:val="en-US"/>
              </w:rPr>
              <w:t>2.2</w:t>
            </w:r>
            <w:r w:rsidR="00DA30BA" w:rsidRPr="007E5BD8">
              <w:rPr>
                <w:rFonts w:ascii="Bookman Old Style" w:hAnsi="Bookman Old Style" w:cs="Tahoma"/>
                <w:sz w:val="24"/>
                <w:szCs w:val="24"/>
                <w:lang w:val="en-US"/>
              </w:rPr>
              <w:t xml:space="preserve"> </w:t>
            </w:r>
            <w:r w:rsidR="00D5410A" w:rsidRPr="007E5BD8">
              <w:rPr>
                <w:rFonts w:ascii="Bookman Old Style" w:hAnsi="Bookman Old Style" w:cs="Tahoma"/>
                <w:sz w:val="24"/>
                <w:szCs w:val="24"/>
                <w:lang w:val="en-US"/>
              </w:rPr>
              <w:t xml:space="preserve"> </w:t>
            </w:r>
            <w:r w:rsidR="00DA30BA" w:rsidRPr="007E5BD8">
              <w:rPr>
                <w:rFonts w:ascii="Bookman Old Style" w:eastAsiaTheme="minorHAnsi" w:hAnsi="Bookman Old Style" w:cs="Bookman Old Style"/>
                <w:color w:val="000000"/>
                <w:sz w:val="24"/>
                <w:szCs w:val="24"/>
                <w:lang w:eastAsia="en-US"/>
              </w:rPr>
              <w:t>Peduli</w:t>
            </w:r>
            <w:r w:rsidR="00DA30BA" w:rsidRPr="007E5BD8">
              <w:rPr>
                <w:rFonts w:ascii="Bookman Old Style" w:eastAsiaTheme="minorHAnsi" w:hAnsi="Bookman Old Style" w:cs="Bookman Old Style"/>
                <w:color w:val="000000"/>
                <w:sz w:val="24"/>
                <w:szCs w:val="24"/>
                <w:lang w:val="en-US" w:eastAsia="en-US"/>
              </w:rPr>
              <w:t xml:space="preserve"> terhadap penerapan ketentuan Undang-Undang Dasar Negara Republik Indonesia Tahun 1945 yang mengatur tentang warga Negara, penduduk, agama dan kepercayaan</w:t>
            </w:r>
          </w:p>
          <w:p w:rsidR="001A4707" w:rsidRPr="007E5BD8" w:rsidRDefault="001A4707" w:rsidP="00907A78">
            <w:pPr>
              <w:autoSpaceDE w:val="0"/>
              <w:autoSpaceDN w:val="0"/>
              <w:adjustRightInd w:val="0"/>
              <w:spacing w:after="0" w:line="240" w:lineRule="auto"/>
              <w:ind w:left="576" w:hanging="576"/>
              <w:rPr>
                <w:rFonts w:ascii="Bookman Old Style" w:hAnsi="Bookman Old Style" w:cs="Tahoma"/>
                <w:sz w:val="24"/>
                <w:szCs w:val="24"/>
                <w:lang w:val="en-US"/>
              </w:rPr>
            </w:pPr>
          </w:p>
        </w:tc>
      </w:tr>
      <w:tr w:rsidR="00DA30BA" w:rsidRPr="007E5BD8" w:rsidTr="00DC1C69">
        <w:tc>
          <w:tcPr>
            <w:tcW w:w="2501" w:type="pct"/>
            <w:tcBorders>
              <w:top w:val="single" w:sz="2" w:space="0" w:color="auto"/>
              <w:bottom w:val="single" w:sz="2" w:space="0" w:color="auto"/>
            </w:tcBorders>
          </w:tcPr>
          <w:p w:rsidR="00DA30BA" w:rsidRPr="007E5BD8" w:rsidRDefault="00DA30BA" w:rsidP="00201552">
            <w:pPr>
              <w:autoSpaceDE w:val="0"/>
              <w:autoSpaceDN w:val="0"/>
              <w:adjustRightInd w:val="0"/>
              <w:ind w:left="540" w:hanging="540"/>
              <w:rPr>
                <w:rFonts w:ascii="Bookman Old Style" w:eastAsiaTheme="minorHAnsi" w:hAnsi="Bookman Old Style" w:cs="Bookman Old Style"/>
                <w:color w:val="000000"/>
                <w:sz w:val="24"/>
                <w:szCs w:val="24"/>
                <w:lang w:val="en-US" w:eastAsia="en-US"/>
              </w:rPr>
            </w:pPr>
            <w:r w:rsidRPr="007E5BD8">
              <w:rPr>
                <w:rFonts w:ascii="Bookman Old Style" w:eastAsiaTheme="minorHAnsi" w:hAnsi="Bookman Old Style" w:cs="Bookman Old Style"/>
                <w:color w:val="000000"/>
                <w:sz w:val="24"/>
                <w:szCs w:val="24"/>
                <w:lang w:val="en-US" w:eastAsia="en-US"/>
              </w:rPr>
              <w:t xml:space="preserve">1.3 </w:t>
            </w:r>
            <w:r w:rsidR="00201552" w:rsidRPr="007E5BD8">
              <w:rPr>
                <w:rFonts w:ascii="Bookman Old Style" w:eastAsiaTheme="minorHAnsi" w:hAnsi="Bookman Old Style" w:cs="Bookman Old Style"/>
                <w:color w:val="000000"/>
                <w:sz w:val="24"/>
                <w:szCs w:val="24"/>
                <w:lang w:val="en-US" w:eastAsia="en-US"/>
              </w:rPr>
              <w:t xml:space="preserve"> </w:t>
            </w:r>
            <w:r w:rsidRPr="007E5BD8">
              <w:rPr>
                <w:rFonts w:ascii="Bookman Old Style" w:eastAsiaTheme="minorHAnsi" w:hAnsi="Bookman Old Style" w:cs="Bookman Old Style"/>
                <w:color w:val="000000"/>
                <w:sz w:val="24"/>
                <w:szCs w:val="24"/>
                <w:lang w:val="en-US" w:eastAsia="en-US"/>
              </w:rPr>
              <w:t>Men</w:t>
            </w:r>
            <w:r w:rsidRPr="007E5BD8">
              <w:rPr>
                <w:rFonts w:ascii="Bookman Old Style" w:eastAsiaTheme="minorHAnsi" w:hAnsi="Bookman Old Style" w:cs="Bookman Old Style"/>
                <w:color w:val="000000"/>
                <w:sz w:val="24"/>
                <w:szCs w:val="24"/>
                <w:lang w:eastAsia="en-US"/>
              </w:rPr>
              <w:t>erima</w:t>
            </w:r>
            <w:r w:rsidRPr="007E5BD8">
              <w:rPr>
                <w:rFonts w:ascii="Bookman Old Style" w:eastAsiaTheme="minorHAnsi" w:hAnsi="Bookman Old Style" w:cs="Bookman Old Style"/>
                <w:color w:val="000000"/>
                <w:sz w:val="24"/>
                <w:szCs w:val="24"/>
                <w:lang w:val="en-US" w:eastAsia="en-US"/>
              </w:rPr>
              <w:t xml:space="preserve"> ketentuan Undang-Undang Dasar Negara Republik Indonesia Tahun 1945 yang mengatur tentang wilayah Negara dan pertahanan keamanan sebagai wujud rasa syukur pada Tuhan Yang Maha Esa </w:t>
            </w:r>
          </w:p>
          <w:p w:rsidR="00DA30BA" w:rsidRPr="007E5BD8" w:rsidRDefault="00DA30BA" w:rsidP="003B0F35">
            <w:pPr>
              <w:autoSpaceDE w:val="0"/>
              <w:autoSpaceDN w:val="0"/>
              <w:adjustRightInd w:val="0"/>
              <w:ind w:left="459" w:hanging="459"/>
              <w:rPr>
                <w:rFonts w:ascii="Bookman Old Style" w:eastAsiaTheme="minorHAnsi" w:hAnsi="Bookman Old Style" w:cs="Bookman Old Style"/>
                <w:color w:val="000000"/>
                <w:sz w:val="24"/>
                <w:szCs w:val="24"/>
                <w:lang w:val="en-US" w:eastAsia="en-US"/>
              </w:rPr>
            </w:pPr>
          </w:p>
        </w:tc>
        <w:tc>
          <w:tcPr>
            <w:tcW w:w="2499" w:type="pct"/>
            <w:tcBorders>
              <w:top w:val="single" w:sz="2" w:space="0" w:color="auto"/>
              <w:bottom w:val="single" w:sz="2" w:space="0" w:color="auto"/>
            </w:tcBorders>
          </w:tcPr>
          <w:p w:rsidR="00DA30BA" w:rsidRPr="007E5BD8" w:rsidRDefault="00DA30BA" w:rsidP="00201552">
            <w:pPr>
              <w:autoSpaceDE w:val="0"/>
              <w:autoSpaceDN w:val="0"/>
              <w:adjustRightInd w:val="0"/>
              <w:ind w:left="639" w:hanging="639"/>
              <w:rPr>
                <w:rFonts w:ascii="Bookman Old Style" w:eastAsiaTheme="minorHAnsi" w:hAnsi="Bookman Old Style" w:cs="Bookman Old Style"/>
                <w:color w:val="000000"/>
                <w:sz w:val="24"/>
                <w:szCs w:val="24"/>
                <w:lang w:val="en-US" w:eastAsia="en-US"/>
              </w:rPr>
            </w:pPr>
            <w:r w:rsidRPr="007E5BD8">
              <w:rPr>
                <w:rFonts w:ascii="Bookman Old Style" w:eastAsiaTheme="minorHAnsi" w:hAnsi="Bookman Old Style" w:cs="Bookman Old Style"/>
                <w:color w:val="000000"/>
                <w:sz w:val="24"/>
                <w:szCs w:val="24"/>
                <w:lang w:val="en-US" w:eastAsia="en-US"/>
              </w:rPr>
              <w:t xml:space="preserve">2.3 </w:t>
            </w:r>
            <w:r w:rsidR="00201552" w:rsidRPr="007E5BD8">
              <w:rPr>
                <w:rFonts w:ascii="Bookman Old Style" w:eastAsiaTheme="minorHAnsi" w:hAnsi="Bookman Old Style" w:cs="Bookman Old Style"/>
                <w:color w:val="000000"/>
                <w:sz w:val="24"/>
                <w:szCs w:val="24"/>
                <w:lang w:val="en-US" w:eastAsia="en-US"/>
              </w:rPr>
              <w:t xml:space="preserve">  </w:t>
            </w:r>
            <w:r w:rsidRPr="007E5BD8">
              <w:rPr>
                <w:rFonts w:ascii="Bookman Old Style" w:eastAsiaTheme="minorHAnsi" w:hAnsi="Bookman Old Style" w:cs="Bookman Old Style"/>
                <w:sz w:val="24"/>
                <w:szCs w:val="24"/>
                <w:lang w:val="en-US" w:eastAsia="en-US"/>
              </w:rPr>
              <w:t>Peduli terhadap upaya pertahanan dan keamanan wilayah Negara Indonesia</w:t>
            </w:r>
          </w:p>
        </w:tc>
      </w:tr>
      <w:tr w:rsidR="00DA30BA" w:rsidRPr="007E5BD8" w:rsidTr="00DC1C69">
        <w:tc>
          <w:tcPr>
            <w:tcW w:w="2501" w:type="pct"/>
            <w:tcBorders>
              <w:top w:val="single" w:sz="2" w:space="0" w:color="auto"/>
              <w:bottom w:val="single" w:sz="2" w:space="0" w:color="auto"/>
            </w:tcBorders>
          </w:tcPr>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lang w:val="en-US"/>
              </w:rPr>
            </w:pPr>
          </w:p>
          <w:p w:rsidR="00DA30BA" w:rsidRPr="007E5BD8" w:rsidRDefault="00DA30BA" w:rsidP="00201552">
            <w:pPr>
              <w:autoSpaceDE w:val="0"/>
              <w:autoSpaceDN w:val="0"/>
              <w:adjustRightInd w:val="0"/>
              <w:ind w:left="450" w:hanging="540"/>
              <w:rPr>
                <w:rFonts w:ascii="Bookman Old Style" w:eastAsiaTheme="minorHAnsi" w:hAnsi="Bookman Old Style" w:cs="Bookman Old Style"/>
                <w:color w:val="000000"/>
                <w:sz w:val="24"/>
                <w:szCs w:val="24"/>
              </w:rPr>
            </w:pPr>
            <w:r w:rsidRPr="007E5BD8">
              <w:rPr>
                <w:rFonts w:ascii="Bookman Old Style" w:eastAsiaTheme="minorHAnsi" w:hAnsi="Bookman Old Style" w:cs="Bookman Old Style"/>
                <w:color w:val="000000"/>
                <w:sz w:val="24"/>
                <w:szCs w:val="24"/>
                <w:lang w:val="en-US" w:eastAsia="en-US"/>
              </w:rPr>
              <w:t xml:space="preserve">1.4 </w:t>
            </w:r>
            <w:r w:rsidR="00201552" w:rsidRPr="007E5BD8">
              <w:rPr>
                <w:rFonts w:ascii="Bookman Old Style" w:eastAsiaTheme="minorHAnsi" w:hAnsi="Bookman Old Style" w:cs="Bookman Old Style"/>
                <w:color w:val="000000"/>
                <w:sz w:val="24"/>
                <w:szCs w:val="24"/>
                <w:lang w:val="en-US" w:eastAsia="en-US"/>
              </w:rPr>
              <w:t xml:space="preserve"> </w:t>
            </w:r>
            <w:r w:rsidRPr="007E5BD8">
              <w:rPr>
                <w:rFonts w:ascii="Bookman Old Style" w:eastAsiaTheme="minorHAnsi" w:hAnsi="Bookman Old Style" w:cs="Bookman Old Style"/>
                <w:color w:val="000000"/>
                <w:sz w:val="24"/>
                <w:szCs w:val="24"/>
                <w:lang w:val="en-US" w:eastAsia="en-US"/>
              </w:rPr>
              <w:t xml:space="preserve">Menghargai nilai-nilai terkait fungsi dan kewenangan lembaga-lembaga negara menurut Undang-Undang Dasar Negara Republik Indonesia Tahun 1945 sebagai bentuk sikap beriman dan bertaqwa </w:t>
            </w:r>
          </w:p>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lang w:val="en-US"/>
              </w:rPr>
            </w:pPr>
          </w:p>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lang w:val="en-US"/>
              </w:rPr>
            </w:pPr>
          </w:p>
        </w:tc>
        <w:tc>
          <w:tcPr>
            <w:tcW w:w="2499" w:type="pct"/>
            <w:tcBorders>
              <w:top w:val="single" w:sz="2" w:space="0" w:color="auto"/>
              <w:bottom w:val="single" w:sz="2" w:space="0" w:color="auto"/>
            </w:tcBorders>
          </w:tcPr>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lang w:val="en-US"/>
              </w:rPr>
            </w:pPr>
            <w:r w:rsidRPr="007E5BD8">
              <w:rPr>
                <w:rFonts w:ascii="Bookman Old Style" w:hAnsi="Bookman Old Style" w:cs="Tahoma"/>
                <w:sz w:val="24"/>
                <w:szCs w:val="24"/>
                <w:lang w:val="en-US"/>
              </w:rPr>
              <w:t xml:space="preserve"> </w:t>
            </w:r>
          </w:p>
          <w:tbl>
            <w:tblPr>
              <w:tblW w:w="0" w:type="auto"/>
              <w:tblBorders>
                <w:top w:val="nil"/>
                <w:left w:val="nil"/>
                <w:bottom w:val="nil"/>
                <w:right w:val="nil"/>
              </w:tblBorders>
              <w:tblLook w:val="0000" w:firstRow="0" w:lastRow="0" w:firstColumn="0" w:lastColumn="0" w:noHBand="0" w:noVBand="0"/>
            </w:tblPr>
            <w:tblGrid>
              <w:gridCol w:w="4284"/>
            </w:tblGrid>
            <w:tr w:rsidR="00DA30BA" w:rsidRPr="007E5BD8" w:rsidTr="003B0F35">
              <w:trPr>
                <w:trHeight w:val="491"/>
              </w:trPr>
              <w:tc>
                <w:tcPr>
                  <w:tcW w:w="0" w:type="auto"/>
                </w:tcPr>
                <w:p w:rsidR="00DA30BA" w:rsidRPr="007E5BD8" w:rsidRDefault="00DA30BA" w:rsidP="00201552">
                  <w:pPr>
                    <w:autoSpaceDE w:val="0"/>
                    <w:autoSpaceDN w:val="0"/>
                    <w:adjustRightInd w:val="0"/>
                    <w:ind w:left="531" w:hanging="531"/>
                    <w:rPr>
                      <w:rFonts w:ascii="Bookman Old Style" w:eastAsiaTheme="minorHAnsi" w:hAnsi="Bookman Old Style" w:cs="Bookman Old Style"/>
                      <w:color w:val="000000"/>
                      <w:sz w:val="24"/>
                      <w:szCs w:val="24"/>
                    </w:rPr>
                  </w:pPr>
                  <w:r w:rsidRPr="007E5BD8">
                    <w:rPr>
                      <w:rFonts w:ascii="Bookman Old Style" w:eastAsiaTheme="minorHAnsi" w:hAnsi="Bookman Old Style" w:cs="Bookman Old Style"/>
                      <w:color w:val="000000"/>
                      <w:sz w:val="24"/>
                      <w:szCs w:val="24"/>
                    </w:rPr>
                    <w:t xml:space="preserve">2.4 </w:t>
                  </w:r>
                  <w:r w:rsidR="00201552" w:rsidRPr="007E5BD8">
                    <w:rPr>
                      <w:rFonts w:ascii="Bookman Old Style" w:eastAsiaTheme="minorHAnsi" w:hAnsi="Bookman Old Style" w:cs="Bookman Old Style"/>
                      <w:color w:val="000000"/>
                      <w:sz w:val="24"/>
                      <w:szCs w:val="24"/>
                    </w:rPr>
                    <w:t xml:space="preserve"> </w:t>
                  </w:r>
                  <w:r w:rsidRPr="007E5BD8">
                    <w:rPr>
                      <w:rFonts w:ascii="Bookman Old Style" w:eastAsiaTheme="minorHAnsi" w:hAnsi="Bookman Old Style" w:cs="Bookman Old Style"/>
                      <w:color w:val="000000"/>
                      <w:sz w:val="24"/>
                      <w:szCs w:val="24"/>
                    </w:rPr>
                    <w:t>Peduli terhadap fungsi dan kewenangan lembaga-lembaga negara menurut Undang-Undang Dasar Negara Republik Indonesia Tahun 1945</w:t>
                  </w:r>
                </w:p>
                <w:p w:rsidR="00DA30BA" w:rsidRPr="007E5BD8" w:rsidRDefault="00DA30BA" w:rsidP="003B0F35">
                  <w:pPr>
                    <w:autoSpaceDE w:val="0"/>
                    <w:autoSpaceDN w:val="0"/>
                    <w:adjustRightInd w:val="0"/>
                    <w:rPr>
                      <w:rFonts w:ascii="Bookman Old Style" w:eastAsiaTheme="minorHAnsi" w:hAnsi="Bookman Old Style" w:cs="Bookman Old Style"/>
                      <w:color w:val="000000"/>
                      <w:sz w:val="24"/>
                      <w:szCs w:val="24"/>
                    </w:rPr>
                  </w:pPr>
                </w:p>
              </w:tc>
            </w:tr>
          </w:tbl>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lang w:val="en-US"/>
              </w:rPr>
            </w:pPr>
          </w:p>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lang w:val="en-US"/>
              </w:rPr>
            </w:pPr>
          </w:p>
        </w:tc>
      </w:tr>
      <w:tr w:rsidR="00DA30BA" w:rsidRPr="007E5BD8" w:rsidTr="0012320E">
        <w:trPr>
          <w:trHeight w:val="2017"/>
        </w:trPr>
        <w:tc>
          <w:tcPr>
            <w:tcW w:w="2501" w:type="pct"/>
            <w:tcBorders>
              <w:top w:val="single" w:sz="2" w:space="0" w:color="auto"/>
              <w:bottom w:val="single" w:sz="2" w:space="0" w:color="auto"/>
            </w:tcBorders>
          </w:tcPr>
          <w:p w:rsidR="00DA30BA" w:rsidRPr="007E5BD8" w:rsidRDefault="00DA30BA" w:rsidP="00201552">
            <w:pPr>
              <w:autoSpaceDE w:val="0"/>
              <w:autoSpaceDN w:val="0"/>
              <w:adjustRightInd w:val="0"/>
              <w:spacing w:after="0" w:line="240" w:lineRule="auto"/>
              <w:ind w:left="630" w:hanging="630"/>
              <w:rPr>
                <w:rFonts w:ascii="Bookman Old Style" w:hAnsi="Bookman Old Style" w:cs="Tahoma"/>
                <w:sz w:val="24"/>
                <w:szCs w:val="24"/>
                <w:lang w:val="en-US"/>
              </w:rPr>
            </w:pPr>
            <w:r w:rsidRPr="007E5BD8">
              <w:rPr>
                <w:rFonts w:ascii="Bookman Old Style" w:hAnsi="Bookman Old Style" w:cs="Tahoma"/>
                <w:sz w:val="24"/>
                <w:szCs w:val="24"/>
                <w:lang w:val="en-US"/>
              </w:rPr>
              <w:lastRenderedPageBreak/>
              <w:t xml:space="preserve">1.5 </w:t>
            </w:r>
            <w:r w:rsidR="00201552" w:rsidRPr="007E5BD8">
              <w:rPr>
                <w:rFonts w:ascii="Bookman Old Style" w:hAnsi="Bookman Old Style" w:cs="Tahoma"/>
                <w:sz w:val="24"/>
                <w:szCs w:val="24"/>
                <w:lang w:val="en-US"/>
              </w:rPr>
              <w:t xml:space="preserve">  </w:t>
            </w:r>
            <w:r w:rsidRPr="007E5BD8">
              <w:rPr>
                <w:rFonts w:ascii="Bookman Old Style" w:eastAsiaTheme="minorHAnsi" w:hAnsi="Bookman Old Style" w:cs="Bookman Old Style"/>
                <w:color w:val="000000"/>
                <w:sz w:val="24"/>
                <w:szCs w:val="24"/>
                <w:lang w:val="en-US" w:eastAsia="en-US"/>
              </w:rPr>
              <w:t>Menghormati hubungan pemerintah pusat dan daerah menurut Undang-Undang Dasar Negara Republik Indonesia Tahun 1945 sebagai anugerah Tuhan Yang Maha Esa</w:t>
            </w:r>
          </w:p>
          <w:p w:rsidR="00DA30BA" w:rsidRPr="007E5BD8" w:rsidRDefault="00DA30BA" w:rsidP="00882EC2">
            <w:pPr>
              <w:autoSpaceDE w:val="0"/>
              <w:autoSpaceDN w:val="0"/>
              <w:adjustRightInd w:val="0"/>
              <w:spacing w:after="0" w:line="240" w:lineRule="auto"/>
              <w:ind w:left="576" w:hanging="576"/>
              <w:rPr>
                <w:rFonts w:ascii="Bookman Old Style" w:hAnsi="Bookman Old Style" w:cs="Tahoma"/>
                <w:sz w:val="24"/>
                <w:szCs w:val="24"/>
                <w:lang w:val="en-US"/>
              </w:rPr>
            </w:pPr>
          </w:p>
        </w:tc>
        <w:tc>
          <w:tcPr>
            <w:tcW w:w="2499" w:type="pct"/>
            <w:tcBorders>
              <w:top w:val="single" w:sz="2" w:space="0" w:color="auto"/>
              <w:bottom w:val="single" w:sz="2" w:space="0" w:color="auto"/>
            </w:tcBorders>
          </w:tcPr>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lang w:val="en-US"/>
              </w:rPr>
            </w:pPr>
            <w:r w:rsidRPr="007E5BD8">
              <w:rPr>
                <w:rFonts w:ascii="Bookman Old Style" w:hAnsi="Bookman Old Style" w:cs="Tahoma"/>
                <w:sz w:val="24"/>
                <w:szCs w:val="24"/>
                <w:lang w:val="en-US"/>
              </w:rPr>
              <w:t xml:space="preserve">2.5 </w:t>
            </w:r>
            <w:r w:rsidR="00201552" w:rsidRPr="007E5BD8">
              <w:rPr>
                <w:rFonts w:ascii="Bookman Old Style" w:hAnsi="Bookman Old Style" w:cs="Tahoma"/>
                <w:sz w:val="24"/>
                <w:szCs w:val="24"/>
                <w:lang w:val="en-US"/>
              </w:rPr>
              <w:t xml:space="preserve"> </w:t>
            </w:r>
            <w:r w:rsidRPr="007E5BD8">
              <w:rPr>
                <w:rFonts w:ascii="Bookman Old Style" w:eastAsiaTheme="minorHAnsi" w:hAnsi="Bookman Old Style" w:cs="Bookman Old Style"/>
                <w:color w:val="000000"/>
                <w:sz w:val="24"/>
                <w:szCs w:val="24"/>
                <w:lang w:val="en-US" w:eastAsia="en-US"/>
              </w:rPr>
              <w:t xml:space="preserve">Peduli terhadap hubungan pemerintah pusat dan daerah yang harmonis di daerah setempat </w:t>
            </w:r>
          </w:p>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lang w:val="en-US"/>
              </w:rPr>
            </w:pPr>
          </w:p>
        </w:tc>
      </w:tr>
      <w:tr w:rsidR="00DA30BA" w:rsidRPr="007E5BD8" w:rsidTr="00DC1C69">
        <w:tc>
          <w:tcPr>
            <w:tcW w:w="2501" w:type="pct"/>
            <w:tcBorders>
              <w:top w:val="single" w:sz="2" w:space="0" w:color="auto"/>
              <w:bottom w:val="single" w:sz="2" w:space="0" w:color="auto"/>
            </w:tcBorders>
          </w:tcPr>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lang w:val="en-US"/>
              </w:rPr>
            </w:pPr>
            <w:r w:rsidRPr="007E5BD8">
              <w:rPr>
                <w:rFonts w:ascii="Bookman Old Style" w:hAnsi="Bookman Old Style" w:cs="Tahoma"/>
                <w:sz w:val="24"/>
                <w:szCs w:val="24"/>
                <w:lang w:val="en-US"/>
              </w:rPr>
              <w:t xml:space="preserve">1.6 </w:t>
            </w:r>
            <w:r w:rsidR="00201552" w:rsidRPr="007E5BD8">
              <w:rPr>
                <w:rFonts w:ascii="Bookman Old Style" w:hAnsi="Bookman Old Style" w:cs="Tahoma"/>
                <w:sz w:val="24"/>
                <w:szCs w:val="24"/>
                <w:lang w:val="en-US"/>
              </w:rPr>
              <w:t xml:space="preserve">  </w:t>
            </w:r>
            <w:r w:rsidRPr="007E5BD8">
              <w:rPr>
                <w:rFonts w:ascii="Bookman Old Style" w:eastAsiaTheme="minorHAnsi" w:hAnsi="Bookman Old Style" w:cs="Bookman Old Style"/>
                <w:color w:val="000000"/>
                <w:sz w:val="24"/>
                <w:szCs w:val="24"/>
                <w:lang w:val="en-US" w:eastAsia="en-US"/>
              </w:rPr>
              <w:t>Menerima hakekat bangsa dan Negara sebagai anugerah Tuhan Yang Maha Esa</w:t>
            </w:r>
          </w:p>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lang w:val="en-US"/>
              </w:rPr>
            </w:pPr>
          </w:p>
        </w:tc>
        <w:tc>
          <w:tcPr>
            <w:tcW w:w="2499" w:type="pct"/>
            <w:tcBorders>
              <w:top w:val="single" w:sz="2" w:space="0" w:color="auto"/>
              <w:bottom w:val="single" w:sz="2" w:space="0" w:color="auto"/>
            </w:tcBorders>
          </w:tcPr>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lang w:val="en-US"/>
              </w:rPr>
            </w:pPr>
            <w:r w:rsidRPr="007E5BD8">
              <w:rPr>
                <w:rFonts w:ascii="Bookman Old Style" w:hAnsi="Bookman Old Style" w:cs="Tahoma"/>
                <w:sz w:val="24"/>
                <w:szCs w:val="24"/>
                <w:lang w:val="en-US"/>
              </w:rPr>
              <w:t xml:space="preserve">2.6 </w:t>
            </w:r>
            <w:r w:rsidR="00201552" w:rsidRPr="007E5BD8">
              <w:rPr>
                <w:rFonts w:ascii="Bookman Old Style" w:hAnsi="Bookman Old Style" w:cs="Tahoma"/>
                <w:sz w:val="24"/>
                <w:szCs w:val="24"/>
                <w:lang w:val="en-US"/>
              </w:rPr>
              <w:t xml:space="preserve"> </w:t>
            </w:r>
            <w:r w:rsidRPr="007E5BD8">
              <w:rPr>
                <w:rFonts w:ascii="Bookman Old Style" w:eastAsiaTheme="minorHAnsi" w:hAnsi="Bookman Old Style" w:cs="Bookman Old Style"/>
                <w:color w:val="000000"/>
                <w:sz w:val="24"/>
                <w:szCs w:val="24"/>
                <w:lang w:val="en-US" w:eastAsia="en-US"/>
              </w:rPr>
              <w:t>Peduli terhadap hakekat bangsa dan Negara</w:t>
            </w:r>
          </w:p>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lang w:val="en-US"/>
              </w:rPr>
            </w:pPr>
          </w:p>
        </w:tc>
      </w:tr>
      <w:tr w:rsidR="00DA30BA" w:rsidRPr="007E5BD8" w:rsidTr="00DC1C69">
        <w:tc>
          <w:tcPr>
            <w:tcW w:w="2501" w:type="pct"/>
            <w:tcBorders>
              <w:top w:val="single" w:sz="2" w:space="0" w:color="auto"/>
              <w:bottom w:val="single" w:sz="2" w:space="0" w:color="auto"/>
            </w:tcBorders>
          </w:tcPr>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lang w:val="en-US"/>
              </w:rPr>
            </w:pPr>
            <w:r w:rsidRPr="007E5BD8">
              <w:rPr>
                <w:rFonts w:ascii="Bookman Old Style" w:hAnsi="Bookman Old Style" w:cs="Tahoma"/>
                <w:sz w:val="24"/>
                <w:szCs w:val="24"/>
                <w:lang w:val="en-US"/>
              </w:rPr>
              <w:t xml:space="preserve">1.7 </w:t>
            </w:r>
            <w:r w:rsidR="00201552" w:rsidRPr="007E5BD8">
              <w:rPr>
                <w:rFonts w:ascii="Bookman Old Style" w:hAnsi="Bookman Old Style" w:cs="Tahoma"/>
                <w:sz w:val="24"/>
                <w:szCs w:val="24"/>
                <w:lang w:val="en-US"/>
              </w:rPr>
              <w:t xml:space="preserve">  </w:t>
            </w:r>
            <w:r w:rsidRPr="007E5BD8">
              <w:rPr>
                <w:rFonts w:ascii="Bookman Old Style" w:eastAsiaTheme="minorHAnsi" w:hAnsi="Bookman Old Style" w:cs="Bookman Old Style"/>
                <w:color w:val="000000"/>
                <w:sz w:val="24"/>
                <w:szCs w:val="24"/>
                <w:lang w:val="en-US" w:eastAsia="en-US"/>
              </w:rPr>
              <w:t>Mensyukuri nilai-nilai yang membentuk komitmen integrasi nasional dalam bingkai Bhinneka Tunggal Ika sebagai wujud syukur kepada Tuhan yang Maha Esa</w:t>
            </w:r>
          </w:p>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lang w:val="en-US"/>
              </w:rPr>
            </w:pPr>
          </w:p>
        </w:tc>
        <w:tc>
          <w:tcPr>
            <w:tcW w:w="2499" w:type="pct"/>
            <w:tcBorders>
              <w:top w:val="single" w:sz="2" w:space="0" w:color="auto"/>
              <w:bottom w:val="single" w:sz="2" w:space="0" w:color="auto"/>
            </w:tcBorders>
          </w:tcPr>
          <w:p w:rsidR="00DA30BA" w:rsidRPr="007E5BD8" w:rsidRDefault="00DA30BA" w:rsidP="00907A78">
            <w:pPr>
              <w:autoSpaceDE w:val="0"/>
              <w:autoSpaceDN w:val="0"/>
              <w:adjustRightInd w:val="0"/>
              <w:spacing w:after="0" w:line="240" w:lineRule="auto"/>
              <w:ind w:left="576" w:hanging="576"/>
              <w:rPr>
                <w:rFonts w:ascii="Bookman Old Style" w:hAnsi="Bookman Old Style" w:cs="Tahoma"/>
                <w:i/>
                <w:sz w:val="24"/>
                <w:szCs w:val="24"/>
                <w:lang w:val="en-US"/>
              </w:rPr>
            </w:pPr>
            <w:r w:rsidRPr="007E5BD8">
              <w:rPr>
                <w:rFonts w:ascii="Bookman Old Style" w:hAnsi="Bookman Old Style" w:cs="Tahoma"/>
                <w:i/>
                <w:sz w:val="24"/>
                <w:szCs w:val="24"/>
                <w:lang w:val="en-US"/>
              </w:rPr>
              <w:t xml:space="preserve">2.7 </w:t>
            </w:r>
            <w:r w:rsidR="00201552" w:rsidRPr="007E5BD8">
              <w:rPr>
                <w:rFonts w:ascii="Bookman Old Style" w:hAnsi="Bookman Old Style" w:cs="Tahoma"/>
                <w:i/>
                <w:sz w:val="24"/>
                <w:szCs w:val="24"/>
                <w:lang w:val="en-US"/>
              </w:rPr>
              <w:t xml:space="preserve"> </w:t>
            </w:r>
            <w:r w:rsidRPr="007E5BD8">
              <w:rPr>
                <w:rFonts w:ascii="Bookman Old Style" w:eastAsiaTheme="minorHAnsi" w:hAnsi="Bookman Old Style" w:cs="Bookman Old Style"/>
                <w:color w:val="000000"/>
                <w:sz w:val="24"/>
                <w:szCs w:val="24"/>
                <w:lang w:val="en-US" w:eastAsia="en-US"/>
              </w:rPr>
              <w:t>Menunjukkan  sikap kerjasama dalam rangka mewujudkan komitmen integrasi nasional dalam bingkai Bhinneka Tunggal Ika</w:t>
            </w:r>
          </w:p>
          <w:p w:rsidR="00DA30BA" w:rsidRPr="007E5BD8" w:rsidRDefault="00DA30BA" w:rsidP="00907A78">
            <w:pPr>
              <w:autoSpaceDE w:val="0"/>
              <w:autoSpaceDN w:val="0"/>
              <w:adjustRightInd w:val="0"/>
              <w:spacing w:after="0" w:line="240" w:lineRule="auto"/>
              <w:ind w:left="576" w:hanging="576"/>
              <w:rPr>
                <w:rFonts w:ascii="Bookman Old Style" w:hAnsi="Bookman Old Style" w:cs="Tahoma"/>
                <w:i/>
                <w:sz w:val="24"/>
                <w:szCs w:val="24"/>
                <w:lang w:val="en-US"/>
              </w:rPr>
            </w:pPr>
          </w:p>
        </w:tc>
      </w:tr>
      <w:tr w:rsidR="00DA30BA" w:rsidRPr="007E5BD8" w:rsidTr="00DC1C69">
        <w:tc>
          <w:tcPr>
            <w:tcW w:w="2501" w:type="pct"/>
            <w:tcBorders>
              <w:top w:val="single" w:sz="2" w:space="0" w:color="auto"/>
              <w:bottom w:val="single" w:sz="2" w:space="0" w:color="auto"/>
            </w:tcBorders>
          </w:tcPr>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lang w:val="en-US"/>
              </w:rPr>
            </w:pPr>
            <w:r w:rsidRPr="007E5BD8">
              <w:rPr>
                <w:rFonts w:ascii="Bookman Old Style" w:eastAsiaTheme="minorHAnsi" w:hAnsi="Bookman Old Style" w:cs="Bookman Old Style"/>
                <w:color w:val="000000"/>
                <w:sz w:val="24"/>
                <w:szCs w:val="24"/>
                <w:lang w:val="en-US" w:eastAsia="en-US"/>
              </w:rPr>
              <w:t xml:space="preserve">1.8  </w:t>
            </w:r>
            <w:r w:rsidR="00201552" w:rsidRPr="007E5BD8">
              <w:rPr>
                <w:rFonts w:ascii="Bookman Old Style" w:eastAsiaTheme="minorHAnsi" w:hAnsi="Bookman Old Style" w:cs="Bookman Old Style"/>
                <w:color w:val="000000"/>
                <w:sz w:val="24"/>
                <w:szCs w:val="24"/>
                <w:lang w:val="en-US" w:eastAsia="en-US"/>
              </w:rPr>
              <w:t xml:space="preserve"> </w:t>
            </w:r>
            <w:r w:rsidRPr="007E5BD8">
              <w:rPr>
                <w:rFonts w:ascii="Bookman Old Style" w:eastAsiaTheme="minorHAnsi" w:hAnsi="Bookman Old Style" w:cs="Bookman Old Style"/>
                <w:color w:val="000000"/>
                <w:sz w:val="24"/>
                <w:szCs w:val="24"/>
                <w:lang w:val="en-US" w:eastAsia="en-US"/>
              </w:rPr>
              <w:t>Bersyukur kepada Tuhan Yang Maha Esa atas nilai-nilai yang membentuk kesadaran atas ancaman terhadap negara dan upaya penyelesaiannya dalam bingkai Bhinneka Tunggal Ika</w:t>
            </w:r>
          </w:p>
        </w:tc>
        <w:tc>
          <w:tcPr>
            <w:tcW w:w="2499" w:type="pct"/>
            <w:tcBorders>
              <w:top w:val="single" w:sz="2" w:space="0" w:color="auto"/>
              <w:bottom w:val="single" w:sz="2" w:space="0" w:color="auto"/>
            </w:tcBorders>
          </w:tcPr>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lang w:val="en-US"/>
              </w:rPr>
            </w:pPr>
            <w:r w:rsidRPr="007E5BD8">
              <w:rPr>
                <w:rFonts w:ascii="Bookman Old Style" w:eastAsiaTheme="minorHAnsi" w:hAnsi="Bookman Old Style" w:cs="Bookman Old Style"/>
                <w:color w:val="000000"/>
                <w:sz w:val="24"/>
                <w:szCs w:val="24"/>
                <w:lang w:val="en-US" w:eastAsia="en-US"/>
              </w:rPr>
              <w:t>2.8  Responsif terhadap ancaman negara dan upaya penyelesaiannya dibidang Ideologi, politik, ekonomi, sosial, budaya, pertahanan, dan keamanan dalam bingkai Bhinneka Tunggal Ika</w:t>
            </w:r>
          </w:p>
        </w:tc>
      </w:tr>
      <w:tr w:rsidR="00DA30BA" w:rsidRPr="007E5BD8" w:rsidTr="00DC1C69">
        <w:tc>
          <w:tcPr>
            <w:tcW w:w="2501" w:type="pct"/>
            <w:tcBorders>
              <w:top w:val="single" w:sz="2" w:space="0" w:color="auto"/>
              <w:bottom w:val="single" w:sz="2" w:space="0" w:color="auto"/>
            </w:tcBorders>
          </w:tcPr>
          <w:p w:rsidR="00DA30BA" w:rsidRPr="007E5BD8" w:rsidRDefault="00201552" w:rsidP="00907A78">
            <w:pPr>
              <w:autoSpaceDE w:val="0"/>
              <w:autoSpaceDN w:val="0"/>
              <w:adjustRightInd w:val="0"/>
              <w:spacing w:after="0" w:line="240" w:lineRule="auto"/>
              <w:ind w:left="576" w:hanging="576"/>
              <w:rPr>
                <w:rFonts w:ascii="Bookman Old Style" w:hAnsi="Bookman Old Style" w:cs="Tahoma"/>
                <w:sz w:val="24"/>
                <w:szCs w:val="24"/>
              </w:rPr>
            </w:pPr>
            <w:r w:rsidRPr="007E5BD8">
              <w:rPr>
                <w:rFonts w:ascii="Bookman Old Style" w:hAnsi="Bookman Old Style"/>
                <w:sz w:val="24"/>
                <w:szCs w:val="24"/>
                <w:lang w:val="en-US"/>
              </w:rPr>
              <w:t xml:space="preserve">1.9   </w:t>
            </w:r>
            <w:r w:rsidR="00DA30BA" w:rsidRPr="007E5BD8">
              <w:rPr>
                <w:rFonts w:ascii="Bookman Old Style" w:hAnsi="Bookman Old Style"/>
                <w:sz w:val="24"/>
                <w:szCs w:val="24"/>
              </w:rPr>
              <w:t>Menghargai wawasan nusantara dalam konteks Negara Kesatuan Republik Indonesia sebagai anugerah Tuhan Yang Maha Esa</w:t>
            </w:r>
          </w:p>
        </w:tc>
        <w:tc>
          <w:tcPr>
            <w:tcW w:w="2499" w:type="pct"/>
            <w:tcBorders>
              <w:top w:val="single" w:sz="2" w:space="0" w:color="auto"/>
              <w:bottom w:val="single" w:sz="2" w:space="0" w:color="auto"/>
            </w:tcBorders>
          </w:tcPr>
          <w:p w:rsidR="00DA30BA" w:rsidRPr="007E5BD8" w:rsidRDefault="009672E9" w:rsidP="00907A78">
            <w:pPr>
              <w:autoSpaceDE w:val="0"/>
              <w:autoSpaceDN w:val="0"/>
              <w:adjustRightInd w:val="0"/>
              <w:spacing w:after="0" w:line="240" w:lineRule="auto"/>
              <w:ind w:left="576" w:hanging="576"/>
              <w:rPr>
                <w:rFonts w:ascii="Bookman Old Style" w:hAnsi="Bookman Old Style" w:cs="Tahoma"/>
                <w:sz w:val="24"/>
                <w:szCs w:val="24"/>
              </w:rPr>
            </w:pPr>
            <w:r w:rsidRPr="007E5BD8">
              <w:rPr>
                <w:rFonts w:ascii="Bookman Old Style" w:hAnsi="Bookman Old Style"/>
                <w:sz w:val="24"/>
                <w:szCs w:val="24"/>
                <w:lang w:val="en-US"/>
              </w:rPr>
              <w:t xml:space="preserve">2.9   </w:t>
            </w:r>
            <w:r w:rsidR="005A0FCF" w:rsidRPr="007E5BD8">
              <w:rPr>
                <w:rFonts w:ascii="Bookman Old Style" w:hAnsi="Bookman Old Style"/>
                <w:sz w:val="24"/>
                <w:szCs w:val="24"/>
              </w:rPr>
              <w:t>Bertanggung jawab mengembangkan kesadaran akan pentingnya wawasan nusantara dalam konteks Negara Kesatuan Republik Indonesia</w:t>
            </w:r>
          </w:p>
        </w:tc>
      </w:tr>
      <w:tr w:rsidR="00DA30BA" w:rsidRPr="007E5BD8" w:rsidTr="005A0FCF">
        <w:tc>
          <w:tcPr>
            <w:tcW w:w="2501" w:type="pct"/>
            <w:tcBorders>
              <w:top w:val="single" w:sz="2" w:space="0" w:color="auto"/>
              <w:bottom w:val="single" w:sz="2" w:space="0" w:color="auto"/>
            </w:tcBorders>
          </w:tcPr>
          <w:p w:rsidR="005A0FCF" w:rsidRPr="007E5BD8" w:rsidRDefault="005A0FCF" w:rsidP="00201552">
            <w:pPr>
              <w:pStyle w:val="Default"/>
              <w:ind w:left="720" w:hanging="720"/>
            </w:pPr>
            <w:r w:rsidRPr="007E5BD8">
              <w:rPr>
                <w:lang w:val="en-US"/>
              </w:rPr>
              <w:t xml:space="preserve">1.10 </w:t>
            </w:r>
            <w:r w:rsidR="00201552" w:rsidRPr="007E5BD8">
              <w:rPr>
                <w:lang w:val="en-US"/>
              </w:rPr>
              <w:t xml:space="preserve"> </w:t>
            </w:r>
            <w:r w:rsidRPr="007E5BD8">
              <w:t xml:space="preserve">Menghargai hak asasi manusia berdasarkan perspektif Pancasila sebagai anugerah Tuhan yang Maha Esa </w:t>
            </w:r>
          </w:p>
          <w:p w:rsidR="00DA30BA" w:rsidRPr="007E5BD8" w:rsidRDefault="00DA30BA" w:rsidP="00907A78">
            <w:pPr>
              <w:autoSpaceDE w:val="0"/>
              <w:autoSpaceDN w:val="0"/>
              <w:adjustRightInd w:val="0"/>
              <w:spacing w:after="0" w:line="240" w:lineRule="auto"/>
              <w:ind w:left="576" w:hanging="576"/>
              <w:rPr>
                <w:rFonts w:ascii="Bookman Old Style" w:hAnsi="Bookman Old Style" w:cs="Tahoma"/>
                <w:sz w:val="24"/>
                <w:szCs w:val="24"/>
              </w:rPr>
            </w:pPr>
          </w:p>
        </w:tc>
        <w:tc>
          <w:tcPr>
            <w:tcW w:w="2499" w:type="pct"/>
            <w:tcBorders>
              <w:top w:val="single" w:sz="2" w:space="0" w:color="auto"/>
              <w:bottom w:val="single" w:sz="2" w:space="0" w:color="auto"/>
            </w:tcBorders>
          </w:tcPr>
          <w:p w:rsidR="00DA30BA" w:rsidRPr="007E5BD8" w:rsidRDefault="00201552" w:rsidP="00201552">
            <w:pPr>
              <w:pStyle w:val="ListParagraph"/>
              <w:spacing w:before="120" w:after="0" w:line="240" w:lineRule="auto"/>
              <w:ind w:left="729" w:hanging="729"/>
              <w:contextualSpacing w:val="0"/>
              <w:rPr>
                <w:rFonts w:ascii="Bookman Old Style" w:hAnsi="Bookman Old Style" w:cs="Tahoma"/>
                <w:sz w:val="24"/>
                <w:szCs w:val="24"/>
              </w:rPr>
            </w:pPr>
            <w:r w:rsidRPr="007E5BD8">
              <w:rPr>
                <w:rFonts w:ascii="Bookman Old Style" w:hAnsi="Bookman Old Style"/>
                <w:sz w:val="24"/>
                <w:szCs w:val="24"/>
                <w:lang w:val="en-US"/>
              </w:rPr>
              <w:t xml:space="preserve">2.10   </w:t>
            </w:r>
            <w:r w:rsidR="00686A9D" w:rsidRPr="007E5BD8">
              <w:rPr>
                <w:rFonts w:ascii="Bookman Old Style" w:hAnsi="Bookman Old Style"/>
                <w:sz w:val="24"/>
                <w:szCs w:val="24"/>
                <w:lang w:val="id-ID"/>
              </w:rPr>
              <w:t>P</w:t>
            </w:r>
            <w:r w:rsidR="00686A9D" w:rsidRPr="007E5BD8">
              <w:rPr>
                <w:rFonts w:ascii="Bookman Old Style" w:hAnsi="Bookman Old Style"/>
                <w:sz w:val="24"/>
                <w:szCs w:val="24"/>
              </w:rPr>
              <w:t>eduli terhadap hak asasi manusia berdasarkan perspektif Pancasila dalam kehidupan berbangsa dan bernegara</w:t>
            </w:r>
          </w:p>
        </w:tc>
      </w:tr>
      <w:tr w:rsidR="00686A9D" w:rsidRPr="007E5BD8" w:rsidTr="005A0FCF">
        <w:tc>
          <w:tcPr>
            <w:tcW w:w="2501" w:type="pct"/>
            <w:tcBorders>
              <w:top w:val="single" w:sz="2" w:space="0" w:color="auto"/>
              <w:bottom w:val="single" w:sz="2" w:space="0" w:color="auto"/>
            </w:tcBorders>
          </w:tcPr>
          <w:p w:rsidR="00686A9D" w:rsidRPr="007E5BD8" w:rsidRDefault="00686A9D" w:rsidP="00201552">
            <w:pPr>
              <w:pStyle w:val="Default"/>
              <w:ind w:left="720" w:hanging="720"/>
              <w:rPr>
                <w:lang w:val="en-US"/>
              </w:rPr>
            </w:pPr>
            <w:r w:rsidRPr="007E5BD8">
              <w:rPr>
                <w:lang w:val="en-US"/>
              </w:rPr>
              <w:t>1.11</w:t>
            </w:r>
            <w:r w:rsidR="00201552" w:rsidRPr="007E5BD8">
              <w:rPr>
                <w:lang w:val="en-US"/>
              </w:rPr>
              <w:t xml:space="preserve">  </w:t>
            </w:r>
            <w:r w:rsidRPr="007E5BD8">
              <w:t>Mensyukuri budaya politik Indonesia</w:t>
            </w:r>
          </w:p>
          <w:p w:rsidR="00686A9D" w:rsidRPr="007E5BD8" w:rsidRDefault="00686A9D" w:rsidP="005A0FCF">
            <w:pPr>
              <w:pStyle w:val="Default"/>
              <w:ind w:left="450" w:hanging="450"/>
              <w:rPr>
                <w:lang w:val="en-US"/>
              </w:rPr>
            </w:pPr>
          </w:p>
        </w:tc>
        <w:tc>
          <w:tcPr>
            <w:tcW w:w="2499" w:type="pct"/>
            <w:tcBorders>
              <w:top w:val="single" w:sz="2" w:space="0" w:color="auto"/>
              <w:bottom w:val="single" w:sz="2" w:space="0" w:color="auto"/>
            </w:tcBorders>
          </w:tcPr>
          <w:p w:rsidR="00686A9D" w:rsidRPr="007E5BD8" w:rsidRDefault="00686A9D" w:rsidP="00201552">
            <w:pPr>
              <w:pStyle w:val="Default"/>
              <w:ind w:left="729" w:hanging="729"/>
            </w:pPr>
            <w:r w:rsidRPr="007E5BD8">
              <w:t xml:space="preserve">2.11 </w:t>
            </w:r>
            <w:r w:rsidR="00201552" w:rsidRPr="007E5BD8">
              <w:rPr>
                <w:lang w:val="en-US"/>
              </w:rPr>
              <w:t xml:space="preserve">  </w:t>
            </w:r>
            <w:r w:rsidRPr="007E5BD8">
              <w:t>Responsif terhadap budaya politik Indonesia</w:t>
            </w:r>
          </w:p>
        </w:tc>
      </w:tr>
      <w:tr w:rsidR="00686A9D" w:rsidRPr="007E5BD8" w:rsidTr="005A0FCF">
        <w:tc>
          <w:tcPr>
            <w:tcW w:w="2501" w:type="pct"/>
            <w:tcBorders>
              <w:top w:val="single" w:sz="2" w:space="0" w:color="auto"/>
              <w:bottom w:val="single" w:sz="2" w:space="0" w:color="auto"/>
            </w:tcBorders>
          </w:tcPr>
          <w:p w:rsidR="00686A9D" w:rsidRPr="007E5BD8" w:rsidRDefault="00686A9D" w:rsidP="00201552">
            <w:pPr>
              <w:pStyle w:val="Default"/>
              <w:ind w:left="720" w:hanging="720"/>
            </w:pPr>
            <w:r w:rsidRPr="007E5BD8">
              <w:t xml:space="preserve">1.12 </w:t>
            </w:r>
            <w:r w:rsidR="00201552" w:rsidRPr="007E5BD8">
              <w:rPr>
                <w:lang w:val="en-US"/>
              </w:rPr>
              <w:t xml:space="preserve"> </w:t>
            </w:r>
            <w:r w:rsidRPr="007E5BD8">
              <w:t xml:space="preserve">Menghargai nilai-nilai ke-Tuhanan dalam berdemokrasi </w:t>
            </w:r>
            <w:r w:rsidRPr="007E5BD8">
              <w:lastRenderedPageBreak/>
              <w:t xml:space="preserve">Pancasila sesuai Undang-Undang Dasar Negara Republik Indonesia Tahun 1945 </w:t>
            </w:r>
          </w:p>
        </w:tc>
        <w:tc>
          <w:tcPr>
            <w:tcW w:w="2499" w:type="pct"/>
            <w:tcBorders>
              <w:top w:val="single" w:sz="2" w:space="0" w:color="auto"/>
              <w:bottom w:val="single" w:sz="2" w:space="0" w:color="auto"/>
            </w:tcBorders>
          </w:tcPr>
          <w:p w:rsidR="00686A9D" w:rsidRPr="007E5BD8" w:rsidRDefault="00686A9D" w:rsidP="00201552">
            <w:pPr>
              <w:pStyle w:val="ListParagraph"/>
              <w:spacing w:before="120" w:after="0" w:line="240" w:lineRule="auto"/>
              <w:ind w:left="729" w:hanging="729"/>
              <w:contextualSpacing w:val="0"/>
              <w:rPr>
                <w:rFonts w:ascii="Bookman Old Style" w:hAnsi="Bookman Old Style" w:cs="Tahoma"/>
                <w:sz w:val="24"/>
                <w:szCs w:val="24"/>
              </w:rPr>
            </w:pPr>
            <w:r w:rsidRPr="007E5BD8">
              <w:rPr>
                <w:rFonts w:ascii="Bookman Old Style" w:hAnsi="Bookman Old Style"/>
                <w:sz w:val="24"/>
                <w:szCs w:val="24"/>
                <w:lang w:val="en-US"/>
              </w:rPr>
              <w:lastRenderedPageBreak/>
              <w:t xml:space="preserve">2.12   </w:t>
            </w:r>
            <w:r w:rsidRPr="007E5BD8">
              <w:rPr>
                <w:rFonts w:ascii="Bookman Old Style" w:hAnsi="Bookman Old Style"/>
                <w:sz w:val="24"/>
                <w:szCs w:val="24"/>
                <w:lang w:val="id-ID"/>
              </w:rPr>
              <w:t>Berperilaku santun</w:t>
            </w:r>
            <w:r w:rsidRPr="007E5BD8">
              <w:rPr>
                <w:rFonts w:ascii="Bookman Old Style" w:hAnsi="Bookman Old Style"/>
                <w:sz w:val="24"/>
                <w:szCs w:val="24"/>
              </w:rPr>
              <w:t xml:space="preserve"> dalam berdemokrasi Pancasila </w:t>
            </w:r>
            <w:r w:rsidRPr="007E5BD8">
              <w:rPr>
                <w:rFonts w:ascii="Bookman Old Style" w:hAnsi="Bookman Old Style"/>
                <w:sz w:val="24"/>
                <w:szCs w:val="24"/>
              </w:rPr>
              <w:lastRenderedPageBreak/>
              <w:t>sesuai Undang-Undang Dasar Negara Republik Indonesia Tahun 1945</w:t>
            </w:r>
          </w:p>
        </w:tc>
      </w:tr>
      <w:tr w:rsidR="00686A9D" w:rsidRPr="007E5BD8" w:rsidTr="005A0FCF">
        <w:tc>
          <w:tcPr>
            <w:tcW w:w="2501" w:type="pct"/>
            <w:tcBorders>
              <w:top w:val="single" w:sz="2" w:space="0" w:color="auto"/>
              <w:bottom w:val="single" w:sz="2" w:space="0" w:color="auto"/>
            </w:tcBorders>
          </w:tcPr>
          <w:p w:rsidR="00686A9D" w:rsidRPr="007E5BD8" w:rsidRDefault="00686A9D" w:rsidP="00B82569">
            <w:pPr>
              <w:pStyle w:val="Default"/>
              <w:ind w:left="720" w:hanging="720"/>
            </w:pPr>
            <w:r w:rsidRPr="007E5BD8">
              <w:rPr>
                <w:lang w:val="en-US"/>
              </w:rPr>
              <w:lastRenderedPageBreak/>
              <w:t>1.13</w:t>
            </w:r>
            <w:r w:rsidR="00201552" w:rsidRPr="007E5BD8">
              <w:rPr>
                <w:lang w:val="en-US"/>
              </w:rPr>
              <w:t xml:space="preserve">   </w:t>
            </w:r>
            <w:r w:rsidRPr="007E5BD8">
              <w:t>Mensyukuri sistem politik Indonesia</w:t>
            </w:r>
          </w:p>
        </w:tc>
        <w:tc>
          <w:tcPr>
            <w:tcW w:w="2499" w:type="pct"/>
            <w:tcBorders>
              <w:top w:val="single" w:sz="2" w:space="0" w:color="auto"/>
              <w:bottom w:val="single" w:sz="2" w:space="0" w:color="auto"/>
            </w:tcBorders>
          </w:tcPr>
          <w:p w:rsidR="00686A9D" w:rsidRPr="007E5BD8" w:rsidRDefault="00686A9D" w:rsidP="00DD1583">
            <w:pPr>
              <w:pStyle w:val="ListParagraph"/>
              <w:spacing w:before="120" w:after="0" w:line="240" w:lineRule="auto"/>
              <w:ind w:left="729" w:hanging="729"/>
              <w:contextualSpacing w:val="0"/>
              <w:rPr>
                <w:rFonts w:ascii="Bookman Old Style" w:hAnsi="Bookman Old Style" w:cs="Tahoma"/>
                <w:sz w:val="24"/>
                <w:szCs w:val="24"/>
              </w:rPr>
            </w:pPr>
            <w:r w:rsidRPr="007E5BD8">
              <w:rPr>
                <w:rFonts w:ascii="Bookman Old Style" w:hAnsi="Bookman Old Style"/>
                <w:sz w:val="24"/>
                <w:szCs w:val="24"/>
              </w:rPr>
              <w:t xml:space="preserve">2.13 </w:t>
            </w:r>
            <w:r w:rsidR="00DD1583" w:rsidRPr="007E5BD8">
              <w:rPr>
                <w:rFonts w:ascii="Bookman Old Style" w:hAnsi="Bookman Old Style"/>
                <w:sz w:val="24"/>
                <w:szCs w:val="24"/>
              </w:rPr>
              <w:t xml:space="preserve">  </w:t>
            </w:r>
            <w:r w:rsidRPr="007E5BD8">
              <w:rPr>
                <w:rFonts w:ascii="Bookman Old Style" w:hAnsi="Bookman Old Style"/>
                <w:sz w:val="24"/>
                <w:szCs w:val="24"/>
              </w:rPr>
              <w:t>Responsif terhadap system politik Indonesia</w:t>
            </w:r>
          </w:p>
        </w:tc>
      </w:tr>
      <w:tr w:rsidR="00686A9D" w:rsidRPr="007E5BD8" w:rsidTr="005A0FCF">
        <w:tc>
          <w:tcPr>
            <w:tcW w:w="2501" w:type="pct"/>
            <w:tcBorders>
              <w:top w:val="single" w:sz="2" w:space="0" w:color="auto"/>
              <w:bottom w:val="single" w:sz="2" w:space="0" w:color="auto"/>
            </w:tcBorders>
          </w:tcPr>
          <w:p w:rsidR="00686A9D" w:rsidRPr="007E5BD8" w:rsidRDefault="00686A9D" w:rsidP="00B82569">
            <w:pPr>
              <w:pStyle w:val="Default"/>
              <w:ind w:left="720" w:hanging="720"/>
            </w:pPr>
            <w:r w:rsidRPr="007E5BD8">
              <w:rPr>
                <w:lang w:val="en-US"/>
              </w:rPr>
              <w:t>1.14</w:t>
            </w:r>
            <w:r w:rsidR="00B82569" w:rsidRPr="007E5BD8">
              <w:rPr>
                <w:lang w:val="en-US"/>
              </w:rPr>
              <w:t xml:space="preserve">  </w:t>
            </w:r>
            <w:r w:rsidRPr="007E5BD8">
              <w:t>Mensyukuri nilai-nilai dalam sistem hukum dan peradilan di Indonesia sesuai dengan Undang-Undang Dasar Negara Republik Indonesia Tahun 1945 sebagai bentuk pengabdian kepada Tuhan Yang Maha Esa</w:t>
            </w:r>
          </w:p>
        </w:tc>
        <w:tc>
          <w:tcPr>
            <w:tcW w:w="2499" w:type="pct"/>
            <w:tcBorders>
              <w:top w:val="single" w:sz="2" w:space="0" w:color="auto"/>
              <w:bottom w:val="single" w:sz="2" w:space="0" w:color="auto"/>
            </w:tcBorders>
          </w:tcPr>
          <w:p w:rsidR="00686A9D" w:rsidRPr="007E5BD8" w:rsidRDefault="00686A9D" w:rsidP="00B82569">
            <w:pPr>
              <w:pStyle w:val="ListParagraph"/>
              <w:spacing w:before="120" w:after="0" w:line="240" w:lineRule="auto"/>
              <w:ind w:left="729" w:hanging="729"/>
              <w:contextualSpacing w:val="0"/>
              <w:rPr>
                <w:rFonts w:ascii="Bookman Old Style" w:hAnsi="Bookman Old Style" w:cs="Tahoma"/>
                <w:sz w:val="24"/>
                <w:szCs w:val="24"/>
              </w:rPr>
            </w:pPr>
            <w:r w:rsidRPr="007E5BD8">
              <w:rPr>
                <w:rFonts w:ascii="Bookman Old Style" w:hAnsi="Bookman Old Style"/>
                <w:sz w:val="24"/>
                <w:szCs w:val="24"/>
                <w:lang w:val="en-US"/>
              </w:rPr>
              <w:t xml:space="preserve">2.14 </w:t>
            </w:r>
            <w:r w:rsidR="00B82569" w:rsidRPr="007E5BD8">
              <w:rPr>
                <w:rFonts w:ascii="Bookman Old Style" w:hAnsi="Bookman Old Style"/>
                <w:sz w:val="24"/>
                <w:szCs w:val="24"/>
                <w:lang w:val="en-US"/>
              </w:rPr>
              <w:t xml:space="preserve">  </w:t>
            </w:r>
            <w:r w:rsidRPr="007E5BD8">
              <w:rPr>
                <w:rFonts w:ascii="Bookman Old Style" w:hAnsi="Bookman Old Style"/>
                <w:sz w:val="24"/>
                <w:szCs w:val="24"/>
                <w:lang w:val="id-ID"/>
              </w:rPr>
              <w:t>D</w:t>
            </w:r>
            <w:r w:rsidRPr="007E5BD8">
              <w:rPr>
                <w:rFonts w:ascii="Bookman Old Style" w:hAnsi="Bookman Old Style"/>
                <w:sz w:val="24"/>
                <w:szCs w:val="24"/>
              </w:rPr>
              <w:t>isiplin terhadap aturan sistem hukum dan peradilan di Indonesia</w:t>
            </w:r>
          </w:p>
        </w:tc>
      </w:tr>
      <w:tr w:rsidR="00686A9D" w:rsidRPr="007E5BD8" w:rsidTr="005A0FCF">
        <w:tc>
          <w:tcPr>
            <w:tcW w:w="2501" w:type="pct"/>
            <w:tcBorders>
              <w:top w:val="single" w:sz="2" w:space="0" w:color="auto"/>
              <w:bottom w:val="single" w:sz="2" w:space="0" w:color="auto"/>
            </w:tcBorders>
          </w:tcPr>
          <w:p w:rsidR="00686A9D" w:rsidRPr="007E5BD8" w:rsidRDefault="00686A9D" w:rsidP="00B82569">
            <w:pPr>
              <w:pStyle w:val="Default"/>
              <w:ind w:left="720" w:hanging="720"/>
              <w:rPr>
                <w:lang w:val="en-US"/>
              </w:rPr>
            </w:pPr>
            <w:r w:rsidRPr="007E5BD8">
              <w:rPr>
                <w:lang w:val="en-US"/>
              </w:rPr>
              <w:t>1.15</w:t>
            </w:r>
            <w:r w:rsidR="00B82569" w:rsidRPr="007E5BD8">
              <w:rPr>
                <w:lang w:val="en-US"/>
              </w:rPr>
              <w:t xml:space="preserve">  </w:t>
            </w:r>
            <w:r w:rsidRPr="007E5BD8">
              <w:t>Mensyukuri peran Indonesia dalam mewujudkan perdamaian dunia sebagai anugerah Tuhan Yang Maha Esa</w:t>
            </w:r>
          </w:p>
        </w:tc>
        <w:tc>
          <w:tcPr>
            <w:tcW w:w="2499" w:type="pct"/>
            <w:tcBorders>
              <w:top w:val="single" w:sz="2" w:space="0" w:color="auto"/>
              <w:bottom w:val="single" w:sz="2" w:space="0" w:color="auto"/>
            </w:tcBorders>
          </w:tcPr>
          <w:p w:rsidR="00686A9D" w:rsidRPr="007E5BD8" w:rsidRDefault="00687ED4" w:rsidP="00B82569">
            <w:pPr>
              <w:pStyle w:val="ListParagraph"/>
              <w:spacing w:before="120" w:after="0" w:line="240" w:lineRule="auto"/>
              <w:ind w:left="729" w:hanging="729"/>
              <w:contextualSpacing w:val="0"/>
              <w:rPr>
                <w:rFonts w:ascii="Bookman Old Style" w:hAnsi="Bookman Old Style" w:cs="Tahoma"/>
                <w:sz w:val="24"/>
                <w:szCs w:val="24"/>
              </w:rPr>
            </w:pPr>
            <w:r w:rsidRPr="007E5BD8">
              <w:rPr>
                <w:rFonts w:ascii="Bookman Old Style" w:hAnsi="Bookman Old Style"/>
                <w:sz w:val="24"/>
                <w:szCs w:val="24"/>
                <w:lang w:val="en-US"/>
              </w:rPr>
              <w:t>2.15</w:t>
            </w:r>
            <w:r w:rsidR="00B82569" w:rsidRPr="007E5BD8">
              <w:rPr>
                <w:rFonts w:ascii="Bookman Old Style" w:hAnsi="Bookman Old Style"/>
                <w:sz w:val="24"/>
                <w:szCs w:val="24"/>
                <w:lang w:val="en-US"/>
              </w:rPr>
              <w:t xml:space="preserve">  </w:t>
            </w:r>
            <w:r w:rsidR="00686A9D" w:rsidRPr="007E5BD8">
              <w:rPr>
                <w:rFonts w:ascii="Bookman Old Style" w:hAnsi="Bookman Old Style"/>
                <w:sz w:val="24"/>
                <w:szCs w:val="24"/>
                <w:lang w:val="id-ID"/>
              </w:rPr>
              <w:t>T</w:t>
            </w:r>
            <w:r w:rsidR="00686A9D" w:rsidRPr="007E5BD8">
              <w:rPr>
                <w:rFonts w:ascii="Bookman Old Style" w:hAnsi="Bookman Old Style"/>
                <w:sz w:val="24"/>
                <w:szCs w:val="24"/>
              </w:rPr>
              <w:t>oleran dan cinta damai sebagai refleksi peran Indonesia dalam perdamaian dunia dalam hidup bermasyarakat, berbangsa dan bernegara</w:t>
            </w:r>
          </w:p>
        </w:tc>
      </w:tr>
      <w:tr w:rsidR="00686A9D" w:rsidRPr="007E5BD8" w:rsidTr="005A0FCF">
        <w:tc>
          <w:tcPr>
            <w:tcW w:w="2501" w:type="pct"/>
            <w:tcBorders>
              <w:top w:val="single" w:sz="2" w:space="0" w:color="auto"/>
              <w:bottom w:val="single" w:sz="2" w:space="0" w:color="auto"/>
            </w:tcBorders>
          </w:tcPr>
          <w:p w:rsidR="00686A9D" w:rsidRPr="007E5BD8" w:rsidRDefault="00686A9D" w:rsidP="00B82569">
            <w:pPr>
              <w:pStyle w:val="Default"/>
              <w:ind w:left="720" w:hanging="720"/>
            </w:pPr>
            <w:r w:rsidRPr="007E5BD8">
              <w:rPr>
                <w:lang w:val="en-US"/>
              </w:rPr>
              <w:t>1.16</w:t>
            </w:r>
            <w:r w:rsidR="00B82569" w:rsidRPr="007E5BD8">
              <w:rPr>
                <w:lang w:val="en-US"/>
              </w:rPr>
              <w:t xml:space="preserve">  </w:t>
            </w:r>
            <w:r w:rsidRPr="007E5BD8">
              <w:t>Mensyukuri nilai-nilai dalam sistem hukum dan peradilan internasional</w:t>
            </w:r>
          </w:p>
        </w:tc>
        <w:tc>
          <w:tcPr>
            <w:tcW w:w="2499" w:type="pct"/>
            <w:tcBorders>
              <w:top w:val="single" w:sz="2" w:space="0" w:color="auto"/>
              <w:bottom w:val="single" w:sz="2" w:space="0" w:color="auto"/>
            </w:tcBorders>
          </w:tcPr>
          <w:p w:rsidR="00686A9D" w:rsidRPr="007E5BD8" w:rsidRDefault="00687ED4" w:rsidP="00B82569">
            <w:pPr>
              <w:spacing w:after="0" w:line="240" w:lineRule="auto"/>
              <w:ind w:left="729" w:hanging="729"/>
              <w:rPr>
                <w:rFonts w:ascii="Bookman Old Style" w:hAnsi="Bookman Old Style" w:cs="Tahoma"/>
                <w:sz w:val="24"/>
                <w:szCs w:val="24"/>
                <w:lang w:val="en-US"/>
              </w:rPr>
            </w:pPr>
            <w:r w:rsidRPr="007E5BD8">
              <w:rPr>
                <w:rFonts w:ascii="Bookman Old Style" w:hAnsi="Bookman Old Style"/>
                <w:sz w:val="24"/>
                <w:szCs w:val="24"/>
                <w:lang w:val="en-US"/>
              </w:rPr>
              <w:t>2.16</w:t>
            </w:r>
            <w:r w:rsidR="00B82569" w:rsidRPr="007E5BD8">
              <w:rPr>
                <w:rFonts w:ascii="Bookman Old Style" w:hAnsi="Bookman Old Style"/>
                <w:sz w:val="24"/>
                <w:szCs w:val="24"/>
                <w:lang w:val="en-US"/>
              </w:rPr>
              <w:t xml:space="preserve">  </w:t>
            </w:r>
            <w:r w:rsidRPr="007E5BD8">
              <w:rPr>
                <w:rFonts w:ascii="Bookman Old Style" w:hAnsi="Bookman Old Style"/>
                <w:sz w:val="24"/>
                <w:szCs w:val="24"/>
              </w:rPr>
              <w:t>Disiplin terhadap aturan sistem hukum dan peradilan internasional</w:t>
            </w:r>
          </w:p>
        </w:tc>
      </w:tr>
      <w:tr w:rsidR="00686A9D" w:rsidRPr="007E5BD8" w:rsidTr="005A0FCF">
        <w:tc>
          <w:tcPr>
            <w:tcW w:w="2501" w:type="pct"/>
            <w:tcBorders>
              <w:top w:val="single" w:sz="2" w:space="0" w:color="auto"/>
              <w:bottom w:val="single" w:sz="2" w:space="0" w:color="auto"/>
            </w:tcBorders>
          </w:tcPr>
          <w:p w:rsidR="00686A9D" w:rsidRPr="007E5BD8" w:rsidRDefault="00686A9D" w:rsidP="00B82569">
            <w:pPr>
              <w:pStyle w:val="Default"/>
              <w:ind w:left="720" w:hanging="720"/>
            </w:pPr>
            <w:r w:rsidRPr="007E5BD8">
              <w:rPr>
                <w:lang w:val="en-US"/>
              </w:rPr>
              <w:t>1.17</w:t>
            </w:r>
            <w:r w:rsidR="00B82569" w:rsidRPr="007E5BD8">
              <w:rPr>
                <w:lang w:val="en-US"/>
              </w:rPr>
              <w:t xml:space="preserve">  </w:t>
            </w:r>
            <w:r w:rsidRPr="007E5BD8">
              <w:t>Bersyukur pada Tuhan Yang Maha Esa atas nilai-nilai yang membentuk kesadaran akan ancaman terhadap negara strategi mengatasinya berdasarkan asas Bhinneka Tunggal Ika</w:t>
            </w:r>
          </w:p>
        </w:tc>
        <w:tc>
          <w:tcPr>
            <w:tcW w:w="2499" w:type="pct"/>
            <w:tcBorders>
              <w:top w:val="single" w:sz="2" w:space="0" w:color="auto"/>
              <w:bottom w:val="single" w:sz="2" w:space="0" w:color="auto"/>
            </w:tcBorders>
          </w:tcPr>
          <w:p w:rsidR="00686A9D" w:rsidRPr="007E5BD8" w:rsidRDefault="00687ED4" w:rsidP="00B82569">
            <w:pPr>
              <w:pStyle w:val="ListParagraph"/>
              <w:spacing w:before="120" w:after="0" w:line="240" w:lineRule="auto"/>
              <w:ind w:left="729" w:hanging="729"/>
              <w:contextualSpacing w:val="0"/>
              <w:rPr>
                <w:rFonts w:ascii="Bookman Old Style" w:hAnsi="Bookman Old Style" w:cs="Tahoma"/>
                <w:sz w:val="24"/>
                <w:szCs w:val="24"/>
              </w:rPr>
            </w:pPr>
            <w:r w:rsidRPr="007E5BD8">
              <w:rPr>
                <w:rFonts w:ascii="Bookman Old Style" w:hAnsi="Bookman Old Style"/>
                <w:sz w:val="24"/>
                <w:szCs w:val="24"/>
              </w:rPr>
              <w:t xml:space="preserve">2.17 </w:t>
            </w:r>
            <w:r w:rsidR="00B82569" w:rsidRPr="007E5BD8">
              <w:rPr>
                <w:rFonts w:ascii="Bookman Old Style" w:hAnsi="Bookman Old Style"/>
                <w:sz w:val="24"/>
                <w:szCs w:val="24"/>
              </w:rPr>
              <w:t xml:space="preserve"> </w:t>
            </w:r>
            <w:r w:rsidRPr="007E5BD8">
              <w:rPr>
                <w:rFonts w:ascii="Bookman Old Style" w:hAnsi="Bookman Old Style"/>
                <w:sz w:val="24"/>
                <w:szCs w:val="24"/>
              </w:rPr>
              <w:t>Responsif terhadap ancaman  negara dan strategi mengatasinya berdasarkan asas Bhinneka Tunggal Ika</w:t>
            </w:r>
          </w:p>
        </w:tc>
      </w:tr>
      <w:tr w:rsidR="00686A9D" w:rsidRPr="007E5BD8" w:rsidTr="005A0FCF">
        <w:tc>
          <w:tcPr>
            <w:tcW w:w="2501" w:type="pct"/>
            <w:tcBorders>
              <w:top w:val="single" w:sz="2" w:space="0" w:color="auto"/>
              <w:bottom w:val="single" w:sz="2" w:space="0" w:color="auto"/>
            </w:tcBorders>
          </w:tcPr>
          <w:p w:rsidR="00686A9D" w:rsidRPr="007E5BD8" w:rsidRDefault="00686A9D" w:rsidP="00C405CE">
            <w:pPr>
              <w:pStyle w:val="Default"/>
              <w:ind w:left="720" w:hanging="720"/>
            </w:pPr>
            <w:r w:rsidRPr="007E5BD8">
              <w:rPr>
                <w:lang w:val="en-US"/>
              </w:rPr>
              <w:t>1.18</w:t>
            </w:r>
            <w:r w:rsidR="00C405CE" w:rsidRPr="007E5BD8">
              <w:rPr>
                <w:lang w:val="en-US"/>
              </w:rPr>
              <w:t xml:space="preserve">  </w:t>
            </w:r>
            <w:r w:rsidRPr="007E5BD8">
              <w:t>Bersyukur pada Tuhan Yang Maha Esa atas nilai-nilai persatuan dan kesatuan bangsa dalam Negara Kesatuan Republik Indonesia</w:t>
            </w:r>
          </w:p>
        </w:tc>
        <w:tc>
          <w:tcPr>
            <w:tcW w:w="2499" w:type="pct"/>
            <w:tcBorders>
              <w:top w:val="single" w:sz="2" w:space="0" w:color="auto"/>
              <w:bottom w:val="single" w:sz="2" w:space="0" w:color="auto"/>
            </w:tcBorders>
          </w:tcPr>
          <w:p w:rsidR="00686A9D" w:rsidRPr="007E5BD8" w:rsidRDefault="00687ED4" w:rsidP="0004566B">
            <w:pPr>
              <w:pStyle w:val="ListParagraph"/>
              <w:spacing w:before="120" w:after="0" w:line="240" w:lineRule="auto"/>
              <w:ind w:left="639" w:hanging="729"/>
              <w:contextualSpacing w:val="0"/>
              <w:rPr>
                <w:rFonts w:ascii="Bookman Old Style" w:hAnsi="Bookman Old Style" w:cs="Tahoma"/>
                <w:sz w:val="24"/>
                <w:szCs w:val="24"/>
              </w:rPr>
            </w:pPr>
            <w:r w:rsidRPr="007E5BD8">
              <w:rPr>
                <w:rFonts w:ascii="Bookman Old Style" w:hAnsi="Bookman Old Style"/>
                <w:sz w:val="24"/>
                <w:szCs w:val="24"/>
              </w:rPr>
              <w:t>2.18</w:t>
            </w:r>
            <w:r w:rsidR="00C405CE" w:rsidRPr="007E5BD8">
              <w:rPr>
                <w:rFonts w:ascii="Bookman Old Style" w:hAnsi="Bookman Old Style"/>
                <w:sz w:val="24"/>
                <w:szCs w:val="24"/>
              </w:rPr>
              <w:t xml:space="preserve"> </w:t>
            </w:r>
            <w:r w:rsidR="0004566B" w:rsidRPr="007E5BD8">
              <w:rPr>
                <w:rFonts w:ascii="Bookman Old Style" w:hAnsi="Bookman Old Style"/>
                <w:sz w:val="24"/>
                <w:szCs w:val="24"/>
              </w:rPr>
              <w:t xml:space="preserve"> </w:t>
            </w:r>
            <w:r w:rsidRPr="007E5BD8">
              <w:rPr>
                <w:rFonts w:ascii="Bookman Old Style" w:hAnsi="Bookman Old Style"/>
                <w:sz w:val="24"/>
                <w:szCs w:val="24"/>
              </w:rPr>
              <w:t>Proaktif dalam menerapkan nilai-nilai persatuan dan kesatuan bangsa dalam Negara Kesatuan Republik Indonesia</w:t>
            </w:r>
          </w:p>
        </w:tc>
      </w:tr>
      <w:tr w:rsidR="00FF754B" w:rsidRPr="007E5BD8" w:rsidTr="00687ED4">
        <w:tc>
          <w:tcPr>
            <w:tcW w:w="2501" w:type="pct"/>
            <w:tcBorders>
              <w:top w:val="single" w:sz="2" w:space="0" w:color="auto"/>
              <w:bottom w:val="single" w:sz="2" w:space="0" w:color="auto"/>
            </w:tcBorders>
          </w:tcPr>
          <w:p w:rsidR="00FF754B" w:rsidRPr="007E5BD8" w:rsidRDefault="00FF754B" w:rsidP="00C405CE">
            <w:pPr>
              <w:pStyle w:val="Default"/>
              <w:ind w:left="720" w:hanging="720"/>
            </w:pPr>
            <w:r w:rsidRPr="007E5BD8">
              <w:t xml:space="preserve">1.19 </w:t>
            </w:r>
            <w:r w:rsidR="00C405CE" w:rsidRPr="007E5BD8">
              <w:rPr>
                <w:lang w:val="en-US"/>
              </w:rPr>
              <w:t xml:space="preserve"> </w:t>
            </w:r>
            <w:r w:rsidRPr="007E5BD8">
              <w:t xml:space="preserve">Menghargai perbedaan sebagai anugerah Tuhan yang Maha Esa dalam rangka penghormatan hak asasi manusia </w:t>
            </w:r>
          </w:p>
          <w:p w:rsidR="00FF754B" w:rsidRPr="007E5BD8" w:rsidRDefault="00FF754B" w:rsidP="003B0F35">
            <w:pPr>
              <w:ind w:left="567" w:hanging="567"/>
              <w:contextualSpacing/>
              <w:rPr>
                <w:rFonts w:ascii="Bookman Old Style" w:hAnsi="Bookman Old Style"/>
                <w:sz w:val="24"/>
                <w:szCs w:val="24"/>
              </w:rPr>
            </w:pPr>
          </w:p>
        </w:tc>
        <w:tc>
          <w:tcPr>
            <w:tcW w:w="2499" w:type="pct"/>
            <w:tcBorders>
              <w:top w:val="single" w:sz="2" w:space="0" w:color="auto"/>
              <w:bottom w:val="single" w:sz="2" w:space="0" w:color="auto"/>
            </w:tcBorders>
          </w:tcPr>
          <w:p w:rsidR="00FF754B" w:rsidRPr="007E5BD8" w:rsidRDefault="00FF754B" w:rsidP="0004566B">
            <w:pPr>
              <w:pStyle w:val="Default"/>
              <w:ind w:left="729" w:hanging="720"/>
            </w:pPr>
            <w:r w:rsidRPr="007E5BD8">
              <w:t xml:space="preserve">2.19  Proaktif menghindari pelanggaran hak dan pengingkaran kewajiban warga negara dalam kehidupan berbangsa dan bernegara </w:t>
            </w:r>
          </w:p>
        </w:tc>
      </w:tr>
      <w:tr w:rsidR="00FF754B" w:rsidRPr="007E5BD8" w:rsidTr="00687ED4">
        <w:tc>
          <w:tcPr>
            <w:tcW w:w="2501" w:type="pct"/>
            <w:tcBorders>
              <w:top w:val="single" w:sz="2" w:space="0" w:color="auto"/>
              <w:bottom w:val="single" w:sz="2" w:space="0" w:color="auto"/>
            </w:tcBorders>
          </w:tcPr>
          <w:p w:rsidR="00FF754B" w:rsidRPr="007E5BD8" w:rsidRDefault="00FF754B" w:rsidP="0004566B">
            <w:pPr>
              <w:pStyle w:val="Default"/>
              <w:ind w:left="720" w:hanging="720"/>
            </w:pPr>
            <w:r w:rsidRPr="007E5BD8">
              <w:rPr>
                <w:lang w:val="en-US"/>
              </w:rPr>
              <w:t>1.20</w:t>
            </w:r>
            <w:r w:rsidR="0004566B" w:rsidRPr="007E5BD8">
              <w:rPr>
                <w:lang w:val="en-US"/>
              </w:rPr>
              <w:t xml:space="preserve">  </w:t>
            </w:r>
            <w:r w:rsidRPr="007E5BD8">
              <w:t>Mensyukuri fungsi dan kedudukan Pancasila bagi bangsa Indonesia</w:t>
            </w:r>
          </w:p>
        </w:tc>
        <w:tc>
          <w:tcPr>
            <w:tcW w:w="2499" w:type="pct"/>
            <w:tcBorders>
              <w:top w:val="single" w:sz="2" w:space="0" w:color="auto"/>
              <w:bottom w:val="single" w:sz="2" w:space="0" w:color="auto"/>
            </w:tcBorders>
          </w:tcPr>
          <w:p w:rsidR="00FF754B" w:rsidRPr="007E5BD8" w:rsidRDefault="00FF754B" w:rsidP="0004566B">
            <w:pPr>
              <w:pStyle w:val="Default"/>
              <w:ind w:left="729" w:hanging="729"/>
            </w:pPr>
            <w:r w:rsidRPr="007E5BD8">
              <w:t xml:space="preserve">2.20 </w:t>
            </w:r>
            <w:r w:rsidR="0004566B" w:rsidRPr="007E5BD8">
              <w:rPr>
                <w:lang w:val="en-US"/>
              </w:rPr>
              <w:t xml:space="preserve">  </w:t>
            </w:r>
            <w:r w:rsidRPr="007E5BD8">
              <w:t xml:space="preserve">Proaktif melaksanakan Pancasila sesuai fungsi dan kedudukannya bagi bangsa </w:t>
            </w:r>
            <w:r w:rsidRPr="007E5BD8">
              <w:lastRenderedPageBreak/>
              <w:t>Indonesia</w:t>
            </w:r>
          </w:p>
        </w:tc>
      </w:tr>
      <w:tr w:rsidR="00FF754B" w:rsidRPr="007E5BD8" w:rsidTr="00687ED4">
        <w:tc>
          <w:tcPr>
            <w:tcW w:w="2501" w:type="pct"/>
            <w:tcBorders>
              <w:top w:val="single" w:sz="2" w:space="0" w:color="auto"/>
              <w:bottom w:val="single" w:sz="2" w:space="0" w:color="auto"/>
            </w:tcBorders>
          </w:tcPr>
          <w:p w:rsidR="00FF754B" w:rsidRPr="007E5BD8" w:rsidRDefault="00FF754B" w:rsidP="0004566B">
            <w:pPr>
              <w:pStyle w:val="Default"/>
              <w:ind w:left="720" w:hanging="720"/>
            </w:pPr>
            <w:r w:rsidRPr="007E5BD8">
              <w:rPr>
                <w:lang w:val="en-US"/>
              </w:rPr>
              <w:lastRenderedPageBreak/>
              <w:t>1.21</w:t>
            </w:r>
            <w:r w:rsidR="0004566B" w:rsidRPr="007E5BD8">
              <w:rPr>
                <w:lang w:val="en-US"/>
              </w:rPr>
              <w:t xml:space="preserve">  </w:t>
            </w:r>
            <w:r w:rsidRPr="007E5BD8">
              <w:t>Mensyukuri peran Pancasila sebagai ideology terbuka</w:t>
            </w:r>
          </w:p>
        </w:tc>
        <w:tc>
          <w:tcPr>
            <w:tcW w:w="2499" w:type="pct"/>
            <w:tcBorders>
              <w:top w:val="single" w:sz="2" w:space="0" w:color="auto"/>
              <w:bottom w:val="single" w:sz="2" w:space="0" w:color="auto"/>
            </w:tcBorders>
          </w:tcPr>
          <w:p w:rsidR="00FF754B" w:rsidRPr="007E5BD8" w:rsidRDefault="00FF754B" w:rsidP="003A2F47">
            <w:pPr>
              <w:pStyle w:val="Default"/>
              <w:ind w:left="729" w:hanging="729"/>
            </w:pPr>
            <w:r w:rsidRPr="007E5BD8">
              <w:t xml:space="preserve">2.21 </w:t>
            </w:r>
            <w:r w:rsidR="003A2F47" w:rsidRPr="007E5BD8">
              <w:rPr>
                <w:lang w:val="en-US"/>
              </w:rPr>
              <w:t xml:space="preserve">  </w:t>
            </w:r>
            <w:r w:rsidRPr="007E5BD8">
              <w:t>Resposif terhadap peran Pancasila sebagai ideologi terbuka</w:t>
            </w:r>
          </w:p>
        </w:tc>
      </w:tr>
      <w:tr w:rsidR="00FF754B" w:rsidRPr="007E5BD8" w:rsidTr="00687ED4">
        <w:tc>
          <w:tcPr>
            <w:tcW w:w="2501" w:type="pct"/>
            <w:tcBorders>
              <w:top w:val="single" w:sz="2" w:space="0" w:color="auto"/>
              <w:bottom w:val="single" w:sz="2" w:space="0" w:color="auto"/>
            </w:tcBorders>
          </w:tcPr>
          <w:p w:rsidR="00FF754B" w:rsidRPr="007E5BD8" w:rsidRDefault="00FF754B" w:rsidP="00033504">
            <w:pPr>
              <w:pStyle w:val="Default"/>
              <w:ind w:left="720" w:hanging="720"/>
            </w:pPr>
            <w:r w:rsidRPr="007E5BD8">
              <w:rPr>
                <w:lang w:val="en-US"/>
              </w:rPr>
              <w:t>1.22</w:t>
            </w:r>
            <w:r w:rsidR="00033504" w:rsidRPr="007E5BD8">
              <w:rPr>
                <w:lang w:val="en-US"/>
              </w:rPr>
              <w:t xml:space="preserve">  </w:t>
            </w:r>
            <w:r w:rsidRPr="007E5BD8">
              <w:t>Menjalankan perilaku orang beriman dalam praktik pelindungan dan penegakan hukum untuk menjamin keadilan dan kedamaian</w:t>
            </w:r>
          </w:p>
        </w:tc>
        <w:tc>
          <w:tcPr>
            <w:tcW w:w="2499" w:type="pct"/>
            <w:tcBorders>
              <w:top w:val="single" w:sz="2" w:space="0" w:color="auto"/>
              <w:bottom w:val="single" w:sz="2" w:space="0" w:color="auto"/>
            </w:tcBorders>
          </w:tcPr>
          <w:p w:rsidR="00FF754B" w:rsidRPr="007E5BD8" w:rsidRDefault="00FF754B" w:rsidP="00033504">
            <w:pPr>
              <w:pStyle w:val="Default"/>
              <w:ind w:left="729" w:hanging="729"/>
            </w:pPr>
            <w:r w:rsidRPr="007E5BD8">
              <w:t xml:space="preserve">2.22  </w:t>
            </w:r>
            <w:r w:rsidR="00033504" w:rsidRPr="007E5BD8">
              <w:rPr>
                <w:lang w:val="en-US"/>
              </w:rPr>
              <w:t xml:space="preserve"> </w:t>
            </w:r>
            <w:r w:rsidRPr="007E5BD8">
              <w:t xml:space="preserve">Berperilaku jujur dalam praktik perlindungan dan penegakan hukum di tengah masyarakat </w:t>
            </w:r>
          </w:p>
          <w:p w:rsidR="00FF754B" w:rsidRPr="007E5BD8" w:rsidRDefault="00FF754B" w:rsidP="003B0F35">
            <w:pPr>
              <w:ind w:left="599" w:hanging="599"/>
              <w:contextualSpacing/>
              <w:rPr>
                <w:rFonts w:ascii="Bookman Old Style" w:hAnsi="Bookman Old Style"/>
                <w:sz w:val="24"/>
                <w:szCs w:val="24"/>
              </w:rPr>
            </w:pPr>
          </w:p>
        </w:tc>
      </w:tr>
      <w:tr w:rsidR="00FF754B" w:rsidRPr="007E5BD8" w:rsidTr="00687ED4">
        <w:tc>
          <w:tcPr>
            <w:tcW w:w="2501" w:type="pct"/>
            <w:tcBorders>
              <w:top w:val="single" w:sz="2" w:space="0" w:color="auto"/>
              <w:bottom w:val="single" w:sz="2" w:space="0" w:color="auto"/>
            </w:tcBorders>
          </w:tcPr>
          <w:p w:rsidR="00FF754B" w:rsidRPr="007E5BD8" w:rsidRDefault="00FF754B" w:rsidP="00033504">
            <w:pPr>
              <w:pStyle w:val="Default"/>
              <w:ind w:left="720" w:hanging="720"/>
            </w:pPr>
            <w:r w:rsidRPr="007E5BD8">
              <w:rPr>
                <w:lang w:val="en-US"/>
              </w:rPr>
              <w:t>1.23</w:t>
            </w:r>
            <w:r w:rsidR="00033504" w:rsidRPr="007E5BD8">
              <w:rPr>
                <w:lang w:val="en-US"/>
              </w:rPr>
              <w:t xml:space="preserve">  </w:t>
            </w:r>
            <w:r w:rsidRPr="007E5BD8">
              <w:t>Menerima system pemerintahan yang berlaku di Indonesia sebagai anugerah Tuhan Yang Maha Esa</w:t>
            </w:r>
          </w:p>
        </w:tc>
        <w:tc>
          <w:tcPr>
            <w:tcW w:w="2499" w:type="pct"/>
            <w:tcBorders>
              <w:top w:val="single" w:sz="2" w:space="0" w:color="auto"/>
              <w:bottom w:val="single" w:sz="2" w:space="0" w:color="auto"/>
            </w:tcBorders>
          </w:tcPr>
          <w:p w:rsidR="00FF754B" w:rsidRPr="007E5BD8" w:rsidRDefault="00FF754B" w:rsidP="00033504">
            <w:pPr>
              <w:pStyle w:val="Default"/>
              <w:ind w:left="729" w:hanging="729"/>
            </w:pPr>
            <w:r w:rsidRPr="007E5BD8">
              <w:t xml:space="preserve">2.23 </w:t>
            </w:r>
            <w:r w:rsidR="00033504" w:rsidRPr="007E5BD8">
              <w:rPr>
                <w:lang w:val="en-US"/>
              </w:rPr>
              <w:t xml:space="preserve">  P</w:t>
            </w:r>
            <w:r w:rsidRPr="007E5BD8">
              <w:t>roaktif terhadap system pemerintahan yang berlaku di Indonesia</w:t>
            </w:r>
          </w:p>
        </w:tc>
      </w:tr>
      <w:tr w:rsidR="00FF754B" w:rsidRPr="007E5BD8" w:rsidTr="00687ED4">
        <w:tc>
          <w:tcPr>
            <w:tcW w:w="2501" w:type="pct"/>
            <w:tcBorders>
              <w:top w:val="single" w:sz="2" w:space="0" w:color="auto"/>
              <w:bottom w:val="single" w:sz="2" w:space="0" w:color="auto"/>
            </w:tcBorders>
          </w:tcPr>
          <w:p w:rsidR="00FF754B" w:rsidRPr="007E5BD8" w:rsidRDefault="00FF754B" w:rsidP="00033504">
            <w:pPr>
              <w:pStyle w:val="Default"/>
              <w:ind w:left="720" w:hanging="720"/>
            </w:pPr>
            <w:r w:rsidRPr="007E5BD8">
              <w:t xml:space="preserve">1.24 </w:t>
            </w:r>
            <w:r w:rsidR="00033504" w:rsidRPr="007E5BD8">
              <w:rPr>
                <w:lang w:val="en-US"/>
              </w:rPr>
              <w:t xml:space="preserve"> </w:t>
            </w:r>
            <w:r w:rsidRPr="007E5BD8">
              <w:t xml:space="preserve">Menyikapi pengaruh kemajuan Ilmu pengetahuan dan teknologi dengan tetap memegang nilai-nilai ke-Tuhanan Yang Maha Esa </w:t>
            </w:r>
          </w:p>
          <w:p w:rsidR="00FF754B" w:rsidRPr="007E5BD8" w:rsidRDefault="00FF754B" w:rsidP="003B0F35">
            <w:pPr>
              <w:ind w:left="567" w:hanging="567"/>
              <w:contextualSpacing/>
              <w:rPr>
                <w:rFonts w:ascii="Bookman Old Style" w:hAnsi="Bookman Old Style"/>
                <w:sz w:val="24"/>
                <w:szCs w:val="24"/>
              </w:rPr>
            </w:pPr>
          </w:p>
        </w:tc>
        <w:tc>
          <w:tcPr>
            <w:tcW w:w="2499" w:type="pct"/>
            <w:tcBorders>
              <w:top w:val="single" w:sz="2" w:space="0" w:color="auto"/>
              <w:bottom w:val="single" w:sz="2" w:space="0" w:color="auto"/>
            </w:tcBorders>
          </w:tcPr>
          <w:p w:rsidR="00FF754B" w:rsidRPr="007E5BD8" w:rsidRDefault="00FF754B" w:rsidP="00033504">
            <w:pPr>
              <w:pStyle w:val="Default"/>
              <w:ind w:left="729" w:hanging="729"/>
            </w:pPr>
            <w:r w:rsidRPr="007E5BD8">
              <w:t xml:space="preserve">2.24  </w:t>
            </w:r>
            <w:r w:rsidR="00033504" w:rsidRPr="007E5BD8">
              <w:rPr>
                <w:lang w:val="en-US"/>
              </w:rPr>
              <w:t xml:space="preserve"> </w:t>
            </w:r>
            <w:r w:rsidRPr="007E5BD8">
              <w:t xml:space="preserve">Bertanggungjawab dalam menyikapi pengaruh kemajuan Ilmu pengetahuan dan teknologi dalam bingkai Bhinneka Tunggal Ika </w:t>
            </w:r>
          </w:p>
          <w:p w:rsidR="00FF754B" w:rsidRPr="007E5BD8" w:rsidRDefault="00FF754B" w:rsidP="003B0F35">
            <w:pPr>
              <w:ind w:left="599" w:hanging="599"/>
              <w:contextualSpacing/>
              <w:rPr>
                <w:rFonts w:ascii="Bookman Old Style" w:hAnsi="Bookman Old Style"/>
                <w:sz w:val="24"/>
                <w:szCs w:val="24"/>
              </w:rPr>
            </w:pPr>
          </w:p>
        </w:tc>
      </w:tr>
      <w:tr w:rsidR="00FF754B" w:rsidRPr="007E5BD8" w:rsidTr="00687ED4">
        <w:tc>
          <w:tcPr>
            <w:tcW w:w="2501" w:type="pct"/>
            <w:tcBorders>
              <w:top w:val="single" w:sz="2" w:space="0" w:color="auto"/>
              <w:bottom w:val="single" w:sz="2" w:space="0" w:color="auto"/>
            </w:tcBorders>
          </w:tcPr>
          <w:p w:rsidR="00FF754B" w:rsidRPr="007E5BD8" w:rsidRDefault="00033504" w:rsidP="00033504">
            <w:pPr>
              <w:pStyle w:val="Default"/>
              <w:ind w:left="720" w:hanging="720"/>
            </w:pPr>
            <w:r w:rsidRPr="007E5BD8">
              <w:t>1.25</w:t>
            </w:r>
            <w:r w:rsidRPr="007E5BD8">
              <w:rPr>
                <w:lang w:val="en-US"/>
              </w:rPr>
              <w:t xml:space="preserve">  </w:t>
            </w:r>
            <w:r w:rsidR="00FF754B" w:rsidRPr="007E5BD8">
              <w:t xml:space="preserve">Mensyukuri persatuan dan kesatuan bangsa sebagai upaya dalam menjaga dan mempertahankan Negara Kesatuan Republik Indonesia sebagai bentuk pengabdian </w:t>
            </w:r>
          </w:p>
          <w:p w:rsidR="00FF754B" w:rsidRPr="007E5BD8" w:rsidRDefault="00FF754B" w:rsidP="003B0F35">
            <w:pPr>
              <w:ind w:left="567" w:hanging="567"/>
              <w:contextualSpacing/>
              <w:rPr>
                <w:rFonts w:ascii="Bookman Old Style" w:eastAsia="ヒラギノ角ゴ Pro W3" w:hAnsi="Bookman Old Style"/>
                <w:bCs/>
                <w:kern w:val="24"/>
                <w:sz w:val="24"/>
                <w:szCs w:val="24"/>
              </w:rPr>
            </w:pPr>
          </w:p>
        </w:tc>
        <w:tc>
          <w:tcPr>
            <w:tcW w:w="2499" w:type="pct"/>
            <w:tcBorders>
              <w:top w:val="single" w:sz="2" w:space="0" w:color="auto"/>
              <w:bottom w:val="single" w:sz="2" w:space="0" w:color="auto"/>
            </w:tcBorders>
          </w:tcPr>
          <w:p w:rsidR="00FF754B" w:rsidRPr="007E5BD8" w:rsidRDefault="00FF754B" w:rsidP="00033504">
            <w:pPr>
              <w:pStyle w:val="Default"/>
              <w:ind w:left="729" w:hanging="729"/>
            </w:pPr>
            <w:r w:rsidRPr="007E5BD8">
              <w:t xml:space="preserve">2.25 </w:t>
            </w:r>
            <w:r w:rsidR="00033504" w:rsidRPr="007E5BD8">
              <w:rPr>
                <w:lang w:val="en-US"/>
              </w:rPr>
              <w:t xml:space="preserve"> </w:t>
            </w:r>
            <w:r w:rsidRPr="007E5BD8">
              <w:t xml:space="preserve">Proaktif dalam mengembangkan persatuan dan kesatuan bangsa sebagai upaya dalam menjaga dan mempertahanakan Negara Kesatuan Republik Indonesia </w:t>
            </w:r>
          </w:p>
          <w:p w:rsidR="00FF754B" w:rsidRPr="007E5BD8" w:rsidRDefault="00FF754B" w:rsidP="003B0F35">
            <w:pPr>
              <w:ind w:left="599" w:right="-108" w:hanging="599"/>
              <w:contextualSpacing/>
              <w:rPr>
                <w:rFonts w:ascii="Bookman Old Style" w:hAnsi="Bookman Old Style"/>
                <w:sz w:val="24"/>
                <w:szCs w:val="24"/>
              </w:rPr>
            </w:pPr>
          </w:p>
        </w:tc>
      </w:tr>
      <w:tr w:rsidR="00FF754B" w:rsidRPr="007E5BD8" w:rsidTr="00687ED4">
        <w:tc>
          <w:tcPr>
            <w:tcW w:w="2501" w:type="pct"/>
            <w:tcBorders>
              <w:top w:val="single" w:sz="2" w:space="0" w:color="auto"/>
              <w:bottom w:val="single" w:sz="2" w:space="0" w:color="auto"/>
            </w:tcBorders>
          </w:tcPr>
          <w:p w:rsidR="00FF754B" w:rsidRPr="007E5BD8" w:rsidRDefault="00FF754B" w:rsidP="00033504">
            <w:pPr>
              <w:pStyle w:val="Default"/>
              <w:ind w:left="720" w:hanging="720"/>
            </w:pPr>
            <w:r w:rsidRPr="007E5BD8">
              <w:t xml:space="preserve">1.26 </w:t>
            </w:r>
            <w:r w:rsidR="00033504" w:rsidRPr="007E5BD8">
              <w:rPr>
                <w:lang w:val="en-US"/>
              </w:rPr>
              <w:t xml:space="preserve"> </w:t>
            </w:r>
            <w:r w:rsidRPr="007E5BD8">
              <w:t>Menerima peranan pers di Indonesia dengan berlandaskan nilai-nilai ketuhanan Yang Maha Esa</w:t>
            </w:r>
          </w:p>
        </w:tc>
        <w:tc>
          <w:tcPr>
            <w:tcW w:w="2499" w:type="pct"/>
            <w:tcBorders>
              <w:top w:val="single" w:sz="2" w:space="0" w:color="auto"/>
              <w:bottom w:val="single" w:sz="2" w:space="0" w:color="auto"/>
            </w:tcBorders>
          </w:tcPr>
          <w:p w:rsidR="00FF754B" w:rsidRPr="007E5BD8" w:rsidRDefault="00FF754B" w:rsidP="00033504">
            <w:pPr>
              <w:pStyle w:val="Default"/>
              <w:ind w:left="729" w:hanging="729"/>
            </w:pPr>
            <w:r w:rsidRPr="007E5BD8">
              <w:t xml:space="preserve">2.26 </w:t>
            </w:r>
            <w:r w:rsidR="00033504" w:rsidRPr="007E5BD8">
              <w:rPr>
                <w:lang w:val="en-US"/>
              </w:rPr>
              <w:t xml:space="preserve">  </w:t>
            </w:r>
            <w:r w:rsidRPr="007E5BD8">
              <w:t>Bertanggungjawab dalam menyikapi peranan pers di Indonesia</w:t>
            </w:r>
          </w:p>
        </w:tc>
      </w:tr>
      <w:tr w:rsidR="00FF754B" w:rsidRPr="007E5BD8" w:rsidTr="00687ED4">
        <w:tc>
          <w:tcPr>
            <w:tcW w:w="2501" w:type="pct"/>
            <w:tcBorders>
              <w:top w:val="single" w:sz="2" w:space="0" w:color="auto"/>
              <w:bottom w:val="single" w:sz="2" w:space="0" w:color="auto"/>
            </w:tcBorders>
          </w:tcPr>
          <w:p w:rsidR="00FF754B" w:rsidRPr="007E5BD8" w:rsidRDefault="00FF754B" w:rsidP="00033504">
            <w:pPr>
              <w:pStyle w:val="Default"/>
              <w:ind w:left="720" w:hanging="720"/>
            </w:pPr>
            <w:r w:rsidRPr="007E5BD8">
              <w:t xml:space="preserve">1.27 </w:t>
            </w:r>
            <w:r w:rsidR="00033504" w:rsidRPr="007E5BD8">
              <w:rPr>
                <w:lang w:val="en-US"/>
              </w:rPr>
              <w:t xml:space="preserve"> </w:t>
            </w:r>
            <w:r w:rsidRPr="007E5BD8">
              <w:t xml:space="preserve">Menerima pelaksanaan pemerintahan sesuai karakteristik </w:t>
            </w:r>
            <w:r w:rsidRPr="007E5BD8">
              <w:rPr>
                <w:i/>
              </w:rPr>
              <w:t>good governance</w:t>
            </w:r>
            <w:r w:rsidRPr="007E5BD8">
              <w:t xml:space="preserve"> dengan berlandaskan nilai-nilai ketuhanan Yang Maha Esa</w:t>
            </w:r>
          </w:p>
        </w:tc>
        <w:tc>
          <w:tcPr>
            <w:tcW w:w="2499" w:type="pct"/>
            <w:tcBorders>
              <w:top w:val="single" w:sz="2" w:space="0" w:color="auto"/>
              <w:bottom w:val="single" w:sz="2" w:space="0" w:color="auto"/>
            </w:tcBorders>
          </w:tcPr>
          <w:p w:rsidR="00FF754B" w:rsidRPr="007E5BD8" w:rsidRDefault="00FF754B" w:rsidP="00033504">
            <w:pPr>
              <w:pStyle w:val="Default"/>
              <w:ind w:left="729" w:hanging="729"/>
            </w:pPr>
            <w:r w:rsidRPr="007E5BD8">
              <w:t xml:space="preserve">2.27 </w:t>
            </w:r>
            <w:r w:rsidR="00033504" w:rsidRPr="007E5BD8">
              <w:rPr>
                <w:lang w:val="en-US"/>
              </w:rPr>
              <w:t xml:space="preserve">  </w:t>
            </w:r>
            <w:r w:rsidRPr="007E5BD8">
              <w:t xml:space="preserve">Proaktif dalam mendukung pelaksanaan pemerintahan sesuai karakteristik </w:t>
            </w:r>
            <w:r w:rsidRPr="007E5BD8">
              <w:rPr>
                <w:i/>
              </w:rPr>
              <w:t>good governance</w:t>
            </w:r>
          </w:p>
        </w:tc>
      </w:tr>
    </w:tbl>
    <w:p w:rsidR="00501E09" w:rsidRPr="007E5BD8" w:rsidRDefault="00501E09" w:rsidP="00907A78">
      <w:pPr>
        <w:spacing w:after="0" w:line="240" w:lineRule="auto"/>
        <w:ind w:firstLine="720"/>
        <w:jc w:val="both"/>
        <w:rPr>
          <w:rFonts w:ascii="Bookman Old Style" w:hAnsi="Bookman Old Style" w:cs="Tahoma"/>
          <w:color w:val="00B050"/>
          <w:sz w:val="24"/>
          <w:szCs w:val="24"/>
          <w:lang w:val="en-ID"/>
        </w:rPr>
      </w:pPr>
    </w:p>
    <w:p w:rsidR="00201552" w:rsidRPr="007E5BD8" w:rsidRDefault="00201552" w:rsidP="00907A78">
      <w:pPr>
        <w:spacing w:after="0" w:line="240" w:lineRule="auto"/>
        <w:ind w:firstLine="720"/>
        <w:jc w:val="both"/>
        <w:rPr>
          <w:rFonts w:ascii="Bookman Old Style" w:hAnsi="Bookman Old Style" w:cs="Tahoma"/>
          <w:color w:val="00B050"/>
          <w:sz w:val="24"/>
          <w:szCs w:val="24"/>
          <w:lang w:val="en-ID"/>
        </w:rPr>
      </w:pPr>
    </w:p>
    <w:p w:rsidR="00201552" w:rsidRPr="007E5BD8" w:rsidRDefault="00201552" w:rsidP="00907A78">
      <w:pPr>
        <w:spacing w:after="0" w:line="240" w:lineRule="auto"/>
        <w:ind w:firstLine="720"/>
        <w:jc w:val="both"/>
        <w:rPr>
          <w:rFonts w:ascii="Bookman Old Style" w:hAnsi="Bookman Old Style" w:cs="Tahoma"/>
          <w:color w:val="00B050"/>
          <w:sz w:val="24"/>
          <w:szCs w:val="24"/>
          <w:lang w:val="en-ID"/>
        </w:rPr>
      </w:pPr>
    </w:p>
    <w:p w:rsidR="00201552" w:rsidRDefault="00201552" w:rsidP="00907A78">
      <w:pPr>
        <w:spacing w:after="0" w:line="240" w:lineRule="auto"/>
        <w:ind w:firstLine="720"/>
        <w:jc w:val="both"/>
        <w:rPr>
          <w:rFonts w:ascii="Bookman Old Style" w:hAnsi="Bookman Old Style" w:cs="Tahoma"/>
          <w:color w:val="00B050"/>
          <w:sz w:val="24"/>
          <w:szCs w:val="24"/>
          <w:lang w:val="en-ID"/>
        </w:rPr>
      </w:pPr>
    </w:p>
    <w:p w:rsidR="0012320E" w:rsidRPr="007E5BD8" w:rsidRDefault="0012320E" w:rsidP="00907A78">
      <w:pPr>
        <w:spacing w:after="0" w:line="240" w:lineRule="auto"/>
        <w:ind w:firstLine="720"/>
        <w:jc w:val="both"/>
        <w:rPr>
          <w:rFonts w:ascii="Bookman Old Style" w:hAnsi="Bookman Old Style" w:cs="Tahoma"/>
          <w:color w:val="00B050"/>
          <w:sz w:val="24"/>
          <w:szCs w:val="24"/>
          <w:lang w:val="en-ID"/>
        </w:rPr>
      </w:pPr>
    </w:p>
    <w:p w:rsidR="00201552" w:rsidRPr="007E5BD8" w:rsidRDefault="00201552" w:rsidP="00907A78">
      <w:pPr>
        <w:spacing w:after="0" w:line="240" w:lineRule="auto"/>
        <w:ind w:firstLine="720"/>
        <w:jc w:val="both"/>
        <w:rPr>
          <w:rFonts w:ascii="Bookman Old Style" w:hAnsi="Bookman Old Style" w:cs="Tahoma"/>
          <w:color w:val="00B050"/>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25"/>
      </w:tblGrid>
      <w:tr w:rsidR="00501E09" w:rsidRPr="007E5BD8" w:rsidTr="00795059">
        <w:tc>
          <w:tcPr>
            <w:tcW w:w="2154" w:type="pct"/>
            <w:tcBorders>
              <w:bottom w:val="single" w:sz="4" w:space="0" w:color="auto"/>
            </w:tcBorders>
            <w:shd w:val="clear" w:color="auto" w:fill="auto"/>
            <w:vAlign w:val="center"/>
          </w:tcPr>
          <w:p w:rsidR="00501E09" w:rsidRPr="007E5BD8" w:rsidRDefault="00501E09" w:rsidP="00907A78">
            <w:pPr>
              <w:widowControl w:val="0"/>
              <w:autoSpaceDE w:val="0"/>
              <w:autoSpaceDN w:val="0"/>
              <w:adjustRightInd w:val="0"/>
              <w:spacing w:after="0" w:line="240" w:lineRule="auto"/>
              <w:jc w:val="center"/>
              <w:rPr>
                <w:rFonts w:ascii="Bookman Old Style" w:hAnsi="Bookman Old Style" w:cs="Tahoma"/>
                <w:b/>
                <w:sz w:val="24"/>
                <w:szCs w:val="24"/>
                <w:lang w:val="en-ID"/>
              </w:rPr>
            </w:pPr>
            <w:r w:rsidRPr="007E5BD8">
              <w:rPr>
                <w:rFonts w:ascii="Bookman Old Style" w:hAnsi="Bookman Old Style" w:cs="Tahoma"/>
                <w:b/>
                <w:sz w:val="24"/>
                <w:szCs w:val="24"/>
                <w:lang w:val="en-ID"/>
              </w:rPr>
              <w:lastRenderedPageBreak/>
              <w:t>KO</w:t>
            </w:r>
            <w:r w:rsidRPr="007E5BD8">
              <w:rPr>
                <w:rFonts w:ascii="Bookman Old Style" w:hAnsi="Bookman Old Style" w:cs="Tahoma"/>
                <w:b/>
                <w:spacing w:val="1"/>
                <w:sz w:val="24"/>
                <w:szCs w:val="24"/>
                <w:lang w:val="en-ID"/>
              </w:rPr>
              <w:t>M</w:t>
            </w:r>
            <w:r w:rsidRPr="007E5BD8">
              <w:rPr>
                <w:rFonts w:ascii="Bookman Old Style" w:hAnsi="Bookman Old Style" w:cs="Tahoma"/>
                <w:b/>
                <w:sz w:val="24"/>
                <w:szCs w:val="24"/>
                <w:lang w:val="en-ID"/>
              </w:rPr>
              <w:t>P</w:t>
            </w:r>
            <w:r w:rsidRPr="007E5BD8">
              <w:rPr>
                <w:rFonts w:ascii="Bookman Old Style" w:hAnsi="Bookman Old Style" w:cs="Tahoma"/>
                <w:b/>
                <w:spacing w:val="-1"/>
                <w:sz w:val="24"/>
                <w:szCs w:val="24"/>
                <w:lang w:val="en-ID"/>
              </w:rPr>
              <w:t>E</w:t>
            </w:r>
            <w:r w:rsidRPr="007E5BD8">
              <w:rPr>
                <w:rFonts w:ascii="Bookman Old Style" w:hAnsi="Bookman Old Style" w:cs="Tahoma"/>
                <w:b/>
                <w:spacing w:val="-2"/>
                <w:sz w:val="24"/>
                <w:szCs w:val="24"/>
                <w:lang w:val="en-ID"/>
              </w:rPr>
              <w:t>T</w:t>
            </w:r>
            <w:r w:rsidRPr="007E5BD8">
              <w:rPr>
                <w:rFonts w:ascii="Bookman Old Style" w:hAnsi="Bookman Old Style" w:cs="Tahoma"/>
                <w:b/>
                <w:sz w:val="24"/>
                <w:szCs w:val="24"/>
                <w:lang w:val="en-ID"/>
              </w:rPr>
              <w:t>E</w:t>
            </w:r>
            <w:r w:rsidRPr="007E5BD8">
              <w:rPr>
                <w:rFonts w:ascii="Bookman Old Style" w:hAnsi="Bookman Old Style" w:cs="Tahoma"/>
                <w:b/>
                <w:spacing w:val="-1"/>
                <w:sz w:val="24"/>
                <w:szCs w:val="24"/>
                <w:lang w:val="en-ID"/>
              </w:rPr>
              <w:t>N</w:t>
            </w:r>
            <w:r w:rsidRPr="007E5BD8">
              <w:rPr>
                <w:rFonts w:ascii="Bookman Old Style" w:hAnsi="Bookman Old Style" w:cs="Tahoma"/>
                <w:b/>
                <w:sz w:val="24"/>
                <w:szCs w:val="24"/>
                <w:lang w:val="en-ID"/>
              </w:rPr>
              <w:t>SI</w:t>
            </w:r>
            <w:r w:rsidRPr="007E5BD8">
              <w:rPr>
                <w:rFonts w:ascii="Bookman Old Style" w:hAnsi="Bookman Old Style" w:cs="Tahoma"/>
                <w:b/>
                <w:spacing w:val="-1"/>
                <w:sz w:val="24"/>
                <w:szCs w:val="24"/>
                <w:lang w:val="en-ID"/>
              </w:rPr>
              <w:t xml:space="preserve"> I</w:t>
            </w:r>
            <w:r w:rsidRPr="007E5BD8">
              <w:rPr>
                <w:rFonts w:ascii="Bookman Old Style" w:hAnsi="Bookman Old Style" w:cs="Tahoma"/>
                <w:b/>
                <w:sz w:val="24"/>
                <w:szCs w:val="24"/>
                <w:lang w:val="en-ID"/>
              </w:rPr>
              <w:t>N</w:t>
            </w:r>
            <w:r w:rsidRPr="007E5BD8">
              <w:rPr>
                <w:rFonts w:ascii="Bookman Old Style" w:hAnsi="Bookman Old Style" w:cs="Tahoma"/>
                <w:b/>
                <w:spacing w:val="-3"/>
                <w:sz w:val="24"/>
                <w:szCs w:val="24"/>
                <w:lang w:val="en-ID"/>
              </w:rPr>
              <w:t>T</w:t>
            </w:r>
            <w:r w:rsidRPr="007E5BD8">
              <w:rPr>
                <w:rFonts w:ascii="Bookman Old Style" w:hAnsi="Bookman Old Style" w:cs="Tahoma"/>
                <w:b/>
                <w:sz w:val="24"/>
                <w:szCs w:val="24"/>
                <w:lang w:val="en-ID"/>
              </w:rPr>
              <w:t>I 3</w:t>
            </w:r>
          </w:p>
          <w:p w:rsidR="00501E09" w:rsidRPr="007E5BD8" w:rsidRDefault="00501E09" w:rsidP="000D2B85">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E5BD8">
              <w:rPr>
                <w:rFonts w:ascii="Bookman Old Style" w:hAnsi="Bookman Old Style" w:cs="Tahoma"/>
                <w:b/>
                <w:spacing w:val="1"/>
                <w:sz w:val="24"/>
                <w:szCs w:val="24"/>
                <w:lang w:val="en-ID"/>
              </w:rPr>
              <w:t>(</w:t>
            </w:r>
            <w:r w:rsidRPr="007E5BD8">
              <w:rPr>
                <w:rFonts w:ascii="Bookman Old Style" w:hAnsi="Bookman Old Style" w:cs="Tahoma"/>
                <w:b/>
                <w:sz w:val="24"/>
                <w:szCs w:val="24"/>
                <w:lang w:val="en-ID"/>
              </w:rPr>
              <w:t>P</w:t>
            </w:r>
            <w:r w:rsidRPr="007E5BD8">
              <w:rPr>
                <w:rFonts w:ascii="Bookman Old Style" w:hAnsi="Bookman Old Style" w:cs="Tahoma"/>
                <w:b/>
                <w:spacing w:val="-1"/>
                <w:sz w:val="24"/>
                <w:szCs w:val="24"/>
                <w:lang w:val="en-ID"/>
              </w:rPr>
              <w:t>E</w:t>
            </w:r>
            <w:r w:rsidRPr="007E5BD8">
              <w:rPr>
                <w:rFonts w:ascii="Bookman Old Style" w:hAnsi="Bookman Old Style" w:cs="Tahoma"/>
                <w:b/>
                <w:sz w:val="24"/>
                <w:szCs w:val="24"/>
                <w:lang w:val="en-ID"/>
              </w:rPr>
              <w:t>N</w:t>
            </w:r>
            <w:r w:rsidRPr="007E5BD8">
              <w:rPr>
                <w:rFonts w:ascii="Bookman Old Style" w:hAnsi="Bookman Old Style" w:cs="Tahoma"/>
                <w:b/>
                <w:spacing w:val="1"/>
                <w:sz w:val="24"/>
                <w:szCs w:val="24"/>
                <w:lang w:val="en-ID"/>
              </w:rPr>
              <w:t>G</w:t>
            </w:r>
            <w:r w:rsidRPr="007E5BD8">
              <w:rPr>
                <w:rFonts w:ascii="Bookman Old Style" w:hAnsi="Bookman Old Style" w:cs="Tahoma"/>
                <w:b/>
                <w:sz w:val="24"/>
                <w:szCs w:val="24"/>
                <w:lang w:val="en-ID"/>
              </w:rPr>
              <w:t>E</w:t>
            </w:r>
            <w:r w:rsidRPr="007E5BD8">
              <w:rPr>
                <w:rFonts w:ascii="Bookman Old Style" w:hAnsi="Bookman Old Style" w:cs="Tahoma"/>
                <w:b/>
                <w:spacing w:val="-3"/>
                <w:sz w:val="24"/>
                <w:szCs w:val="24"/>
                <w:lang w:val="en-ID"/>
              </w:rPr>
              <w:t>T</w:t>
            </w:r>
            <w:r w:rsidRPr="007E5BD8">
              <w:rPr>
                <w:rFonts w:ascii="Bookman Old Style" w:hAnsi="Bookman Old Style" w:cs="Tahoma"/>
                <w:b/>
                <w:spacing w:val="1"/>
                <w:sz w:val="24"/>
                <w:szCs w:val="24"/>
                <w:lang w:val="en-ID"/>
              </w:rPr>
              <w:t>A</w:t>
            </w:r>
            <w:r w:rsidRPr="007E5BD8">
              <w:rPr>
                <w:rFonts w:ascii="Bookman Old Style" w:hAnsi="Bookman Old Style" w:cs="Tahoma"/>
                <w:b/>
                <w:spacing w:val="-2"/>
                <w:sz w:val="24"/>
                <w:szCs w:val="24"/>
                <w:lang w:val="en-ID"/>
              </w:rPr>
              <w:t>HU</w:t>
            </w:r>
            <w:r w:rsidRPr="007E5BD8">
              <w:rPr>
                <w:rFonts w:ascii="Bookman Old Style" w:hAnsi="Bookman Old Style" w:cs="Tahoma"/>
                <w:b/>
                <w:spacing w:val="1"/>
                <w:sz w:val="24"/>
                <w:szCs w:val="24"/>
                <w:lang w:val="en-ID"/>
              </w:rPr>
              <w:t>A</w:t>
            </w:r>
            <w:r w:rsidRPr="007E5BD8">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7E5BD8" w:rsidRDefault="00501E09" w:rsidP="00907A78">
            <w:pPr>
              <w:widowControl w:val="0"/>
              <w:autoSpaceDE w:val="0"/>
              <w:autoSpaceDN w:val="0"/>
              <w:adjustRightInd w:val="0"/>
              <w:spacing w:after="0" w:line="240" w:lineRule="auto"/>
              <w:jc w:val="center"/>
              <w:rPr>
                <w:rFonts w:ascii="Bookman Old Style" w:hAnsi="Bookman Old Style" w:cs="Tahoma"/>
                <w:b/>
                <w:sz w:val="24"/>
                <w:szCs w:val="24"/>
                <w:lang w:val="en-ID"/>
              </w:rPr>
            </w:pPr>
            <w:r w:rsidRPr="007E5BD8">
              <w:rPr>
                <w:rFonts w:ascii="Bookman Old Style" w:hAnsi="Bookman Old Style" w:cs="Tahoma"/>
                <w:b/>
                <w:sz w:val="24"/>
                <w:szCs w:val="24"/>
                <w:lang w:val="en-ID"/>
              </w:rPr>
              <w:t>KO</w:t>
            </w:r>
            <w:r w:rsidRPr="007E5BD8">
              <w:rPr>
                <w:rFonts w:ascii="Bookman Old Style" w:hAnsi="Bookman Old Style" w:cs="Tahoma"/>
                <w:b/>
                <w:spacing w:val="1"/>
                <w:sz w:val="24"/>
                <w:szCs w:val="24"/>
                <w:lang w:val="en-ID"/>
              </w:rPr>
              <w:t>M</w:t>
            </w:r>
            <w:r w:rsidRPr="007E5BD8">
              <w:rPr>
                <w:rFonts w:ascii="Bookman Old Style" w:hAnsi="Bookman Old Style" w:cs="Tahoma"/>
                <w:b/>
                <w:sz w:val="24"/>
                <w:szCs w:val="24"/>
                <w:lang w:val="en-ID"/>
              </w:rPr>
              <w:t>P</w:t>
            </w:r>
            <w:r w:rsidRPr="007E5BD8">
              <w:rPr>
                <w:rFonts w:ascii="Bookman Old Style" w:hAnsi="Bookman Old Style" w:cs="Tahoma"/>
                <w:b/>
                <w:spacing w:val="-1"/>
                <w:sz w:val="24"/>
                <w:szCs w:val="24"/>
                <w:lang w:val="en-ID"/>
              </w:rPr>
              <w:t>E</w:t>
            </w:r>
            <w:r w:rsidRPr="007E5BD8">
              <w:rPr>
                <w:rFonts w:ascii="Bookman Old Style" w:hAnsi="Bookman Old Style" w:cs="Tahoma"/>
                <w:b/>
                <w:spacing w:val="-2"/>
                <w:sz w:val="24"/>
                <w:szCs w:val="24"/>
                <w:lang w:val="en-ID"/>
              </w:rPr>
              <w:t>T</w:t>
            </w:r>
            <w:r w:rsidRPr="007E5BD8">
              <w:rPr>
                <w:rFonts w:ascii="Bookman Old Style" w:hAnsi="Bookman Old Style" w:cs="Tahoma"/>
                <w:b/>
                <w:sz w:val="24"/>
                <w:szCs w:val="24"/>
                <w:lang w:val="en-ID"/>
              </w:rPr>
              <w:t>E</w:t>
            </w:r>
            <w:r w:rsidRPr="007E5BD8">
              <w:rPr>
                <w:rFonts w:ascii="Bookman Old Style" w:hAnsi="Bookman Old Style" w:cs="Tahoma"/>
                <w:b/>
                <w:spacing w:val="-1"/>
                <w:sz w:val="24"/>
                <w:szCs w:val="24"/>
                <w:lang w:val="en-ID"/>
              </w:rPr>
              <w:t>N</w:t>
            </w:r>
            <w:r w:rsidRPr="007E5BD8">
              <w:rPr>
                <w:rFonts w:ascii="Bookman Old Style" w:hAnsi="Bookman Old Style" w:cs="Tahoma"/>
                <w:b/>
                <w:sz w:val="24"/>
                <w:szCs w:val="24"/>
                <w:lang w:val="en-ID"/>
              </w:rPr>
              <w:t>SI</w:t>
            </w:r>
            <w:r w:rsidRPr="007E5BD8">
              <w:rPr>
                <w:rFonts w:ascii="Bookman Old Style" w:hAnsi="Bookman Old Style" w:cs="Tahoma"/>
                <w:b/>
                <w:spacing w:val="-1"/>
                <w:sz w:val="24"/>
                <w:szCs w:val="24"/>
                <w:lang w:val="en-ID"/>
              </w:rPr>
              <w:t xml:space="preserve"> I</w:t>
            </w:r>
            <w:r w:rsidRPr="007E5BD8">
              <w:rPr>
                <w:rFonts w:ascii="Bookman Old Style" w:hAnsi="Bookman Old Style" w:cs="Tahoma"/>
                <w:b/>
                <w:sz w:val="24"/>
                <w:szCs w:val="24"/>
                <w:lang w:val="en-ID"/>
              </w:rPr>
              <w:t>N</w:t>
            </w:r>
            <w:r w:rsidRPr="007E5BD8">
              <w:rPr>
                <w:rFonts w:ascii="Bookman Old Style" w:hAnsi="Bookman Old Style" w:cs="Tahoma"/>
                <w:b/>
                <w:spacing w:val="-3"/>
                <w:sz w:val="24"/>
                <w:szCs w:val="24"/>
                <w:lang w:val="en-ID"/>
              </w:rPr>
              <w:t>T</w:t>
            </w:r>
            <w:r w:rsidRPr="007E5BD8">
              <w:rPr>
                <w:rFonts w:ascii="Bookman Old Style" w:hAnsi="Bookman Old Style" w:cs="Tahoma"/>
                <w:b/>
                <w:sz w:val="24"/>
                <w:szCs w:val="24"/>
                <w:lang w:val="en-ID"/>
              </w:rPr>
              <w:t>I 4</w:t>
            </w:r>
          </w:p>
          <w:p w:rsidR="00501E09" w:rsidRPr="007E5BD8" w:rsidRDefault="00501E09" w:rsidP="000D2B85">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E5BD8">
              <w:rPr>
                <w:rFonts w:ascii="Bookman Old Style" w:hAnsi="Bookman Old Style" w:cs="Tahoma"/>
                <w:b/>
                <w:spacing w:val="1"/>
                <w:sz w:val="24"/>
                <w:szCs w:val="24"/>
                <w:lang w:val="en-ID"/>
              </w:rPr>
              <w:t>(</w:t>
            </w:r>
            <w:r w:rsidRPr="007E5BD8">
              <w:rPr>
                <w:rFonts w:ascii="Bookman Old Style" w:hAnsi="Bookman Old Style" w:cs="Tahoma"/>
                <w:b/>
                <w:sz w:val="24"/>
                <w:szCs w:val="24"/>
                <w:lang w:val="en-ID"/>
              </w:rPr>
              <w:t>K</w:t>
            </w:r>
            <w:r w:rsidRPr="007E5BD8">
              <w:rPr>
                <w:rFonts w:ascii="Bookman Old Style" w:hAnsi="Bookman Old Style" w:cs="Tahoma"/>
                <w:b/>
                <w:spacing w:val="-1"/>
                <w:sz w:val="24"/>
                <w:szCs w:val="24"/>
                <w:lang w:val="en-ID"/>
              </w:rPr>
              <w:t>E</w:t>
            </w:r>
            <w:r w:rsidRPr="007E5BD8">
              <w:rPr>
                <w:rFonts w:ascii="Bookman Old Style" w:hAnsi="Bookman Old Style" w:cs="Tahoma"/>
                <w:b/>
                <w:spacing w:val="-2"/>
                <w:sz w:val="24"/>
                <w:szCs w:val="24"/>
                <w:lang w:val="en-ID"/>
              </w:rPr>
              <w:t>T</w:t>
            </w:r>
            <w:r w:rsidRPr="007E5BD8">
              <w:rPr>
                <w:rFonts w:ascii="Bookman Old Style" w:hAnsi="Bookman Old Style" w:cs="Tahoma"/>
                <w:b/>
                <w:sz w:val="24"/>
                <w:szCs w:val="24"/>
                <w:lang w:val="en-ID"/>
              </w:rPr>
              <w:t>E</w:t>
            </w:r>
            <w:r w:rsidRPr="007E5BD8">
              <w:rPr>
                <w:rFonts w:ascii="Bookman Old Style" w:hAnsi="Bookman Old Style" w:cs="Tahoma"/>
                <w:b/>
                <w:spacing w:val="-1"/>
                <w:sz w:val="24"/>
                <w:szCs w:val="24"/>
                <w:lang w:val="en-ID"/>
              </w:rPr>
              <w:t>R</w:t>
            </w:r>
            <w:r w:rsidRPr="007E5BD8">
              <w:rPr>
                <w:rFonts w:ascii="Bookman Old Style" w:hAnsi="Bookman Old Style" w:cs="Tahoma"/>
                <w:b/>
                <w:spacing w:val="1"/>
                <w:sz w:val="24"/>
                <w:szCs w:val="24"/>
                <w:lang w:val="en-ID"/>
              </w:rPr>
              <w:t>AM</w:t>
            </w:r>
            <w:r w:rsidRPr="007E5BD8">
              <w:rPr>
                <w:rFonts w:ascii="Bookman Old Style" w:hAnsi="Bookman Old Style" w:cs="Tahoma"/>
                <w:b/>
                <w:sz w:val="24"/>
                <w:szCs w:val="24"/>
                <w:lang w:val="en-ID"/>
              </w:rPr>
              <w:t>P</w:t>
            </w:r>
            <w:r w:rsidRPr="007E5BD8">
              <w:rPr>
                <w:rFonts w:ascii="Bookman Old Style" w:hAnsi="Bookman Old Style" w:cs="Tahoma"/>
                <w:b/>
                <w:spacing w:val="-1"/>
                <w:sz w:val="24"/>
                <w:szCs w:val="24"/>
                <w:lang w:val="en-ID"/>
              </w:rPr>
              <w:t>I</w:t>
            </w:r>
            <w:r w:rsidRPr="007E5BD8">
              <w:rPr>
                <w:rFonts w:ascii="Bookman Old Style" w:hAnsi="Bookman Old Style" w:cs="Tahoma"/>
                <w:b/>
                <w:sz w:val="24"/>
                <w:szCs w:val="24"/>
                <w:lang w:val="en-ID"/>
              </w:rPr>
              <w:t>LA</w:t>
            </w:r>
            <w:r w:rsidRPr="007E5BD8">
              <w:rPr>
                <w:rFonts w:ascii="Bookman Old Style" w:hAnsi="Bookman Old Style" w:cs="Tahoma"/>
                <w:b/>
                <w:spacing w:val="-2"/>
                <w:sz w:val="24"/>
                <w:szCs w:val="24"/>
                <w:lang w:val="en-ID"/>
              </w:rPr>
              <w:t>N</w:t>
            </w:r>
            <w:r w:rsidRPr="007E5BD8">
              <w:rPr>
                <w:rFonts w:ascii="Bookman Old Style" w:hAnsi="Bookman Old Style" w:cs="Tahoma"/>
                <w:b/>
                <w:sz w:val="24"/>
                <w:szCs w:val="24"/>
                <w:lang w:val="en-ID"/>
              </w:rPr>
              <w:t>)</w:t>
            </w:r>
          </w:p>
        </w:tc>
      </w:tr>
      <w:tr w:rsidR="00501E09" w:rsidRPr="007E5BD8" w:rsidTr="00795059">
        <w:tc>
          <w:tcPr>
            <w:tcW w:w="2154" w:type="pct"/>
            <w:tcBorders>
              <w:bottom w:val="single" w:sz="4" w:space="0" w:color="auto"/>
            </w:tcBorders>
            <w:shd w:val="clear" w:color="auto" w:fill="auto"/>
          </w:tcPr>
          <w:p w:rsidR="00501E09" w:rsidRPr="007E5BD8" w:rsidRDefault="00501E09" w:rsidP="001A4707">
            <w:pPr>
              <w:numPr>
                <w:ilvl w:val="0"/>
                <w:numId w:val="1"/>
              </w:numPr>
              <w:spacing w:after="0" w:line="240" w:lineRule="auto"/>
              <w:ind w:left="357" w:hanging="357"/>
              <w:rPr>
                <w:rFonts w:ascii="Bookman Old Style" w:hAnsi="Bookman Old Style" w:cs="Tahoma"/>
                <w:sz w:val="24"/>
                <w:szCs w:val="24"/>
              </w:rPr>
            </w:pPr>
            <w:r w:rsidRPr="007E5BD8">
              <w:rPr>
                <w:rFonts w:ascii="Bookman Old Style" w:hAnsi="Bookman Old Style" w:cs="Tahoma"/>
                <w:b/>
                <w:sz w:val="24"/>
                <w:szCs w:val="24"/>
              </w:rPr>
              <w:t>Memahami, m</w:t>
            </w:r>
            <w:r w:rsidRPr="007E5BD8">
              <w:rPr>
                <w:rFonts w:ascii="Bookman Old Style" w:hAnsi="Bookman Old Style" w:cs="Tahoma"/>
                <w:b/>
                <w:sz w:val="24"/>
                <w:szCs w:val="24"/>
                <w:lang w:val="id-ID"/>
              </w:rPr>
              <w:t>enerapkan</w:t>
            </w:r>
            <w:r w:rsidRPr="007E5BD8">
              <w:rPr>
                <w:rFonts w:ascii="Bookman Old Style" w:hAnsi="Bookman Old Style" w:cs="Tahoma"/>
                <w:b/>
                <w:sz w:val="24"/>
                <w:szCs w:val="24"/>
              </w:rPr>
              <w:t>, menganalisis,</w:t>
            </w:r>
            <w:r w:rsidRPr="007E5BD8">
              <w:rPr>
                <w:rFonts w:ascii="Bookman Old Style" w:hAnsi="Bookman Old Style" w:cs="Tahoma"/>
                <w:sz w:val="24"/>
                <w:szCs w:val="24"/>
              </w:rPr>
              <w:t xml:space="preserve"> dan </w:t>
            </w:r>
            <w:r w:rsidRPr="007E5BD8">
              <w:rPr>
                <w:rFonts w:ascii="Bookman Old Style" w:hAnsi="Bookman Old Style" w:cs="Tahoma"/>
                <w:b/>
                <w:sz w:val="24"/>
                <w:szCs w:val="24"/>
              </w:rPr>
              <w:t>mengevaluasi</w:t>
            </w:r>
            <w:r w:rsidRPr="007E5BD8">
              <w:rPr>
                <w:rFonts w:ascii="Bookman Old Style" w:hAnsi="Bookman Old Style" w:cs="Tahoma"/>
                <w:sz w:val="24"/>
                <w:szCs w:val="24"/>
                <w:lang w:val="id-ID"/>
              </w:rPr>
              <w:t xml:space="preserve"> </w:t>
            </w:r>
            <w:r w:rsidRPr="007E5BD8">
              <w:rPr>
                <w:rFonts w:ascii="Bookman Old Style" w:hAnsi="Bookman Old Style" w:cs="Tahoma"/>
                <w:sz w:val="24"/>
                <w:szCs w:val="24"/>
              </w:rPr>
              <w:t xml:space="preserve">tentang </w:t>
            </w:r>
            <w:r w:rsidRPr="007E5BD8">
              <w:rPr>
                <w:rFonts w:ascii="Bookman Old Style" w:hAnsi="Bookman Old Style" w:cs="Tahoma"/>
                <w:b/>
                <w:sz w:val="24"/>
                <w:szCs w:val="24"/>
                <w:lang w:val="id-ID"/>
              </w:rPr>
              <w:t xml:space="preserve">pengetahuan faktual, konseptual, operasional </w:t>
            </w:r>
            <w:r w:rsidRPr="007E5BD8">
              <w:rPr>
                <w:rFonts w:ascii="Bookman Old Style" w:hAnsi="Bookman Old Style" w:cs="Tahoma"/>
                <w:b/>
                <w:sz w:val="24"/>
                <w:szCs w:val="24"/>
              </w:rPr>
              <w:t>dasar</w:t>
            </w:r>
            <w:r w:rsidRPr="007E5BD8">
              <w:rPr>
                <w:rFonts w:ascii="Bookman Old Style" w:hAnsi="Bookman Old Style" w:cs="Tahoma"/>
                <w:sz w:val="24"/>
                <w:szCs w:val="24"/>
                <w:lang w:val="id-ID"/>
              </w:rPr>
              <w:t xml:space="preserve">, dan </w:t>
            </w:r>
            <w:r w:rsidRPr="007E5BD8">
              <w:rPr>
                <w:rFonts w:ascii="Bookman Old Style" w:hAnsi="Bookman Old Style" w:cs="Tahoma"/>
                <w:b/>
                <w:sz w:val="24"/>
                <w:szCs w:val="24"/>
                <w:lang w:val="id-ID"/>
              </w:rPr>
              <w:t xml:space="preserve">metakognitif </w:t>
            </w:r>
            <w:r w:rsidRPr="007E5BD8">
              <w:rPr>
                <w:rFonts w:ascii="Bookman Old Style" w:hAnsi="Bookman Old Style" w:cs="Tahoma"/>
                <w:sz w:val="24"/>
                <w:szCs w:val="24"/>
                <w:lang w:val="id-ID"/>
              </w:rPr>
              <w:t xml:space="preserve">sesuai dengan bidang dan lingkup </w:t>
            </w:r>
            <w:r w:rsidR="001A4707" w:rsidRPr="007E5BD8">
              <w:rPr>
                <w:rFonts w:ascii="Bookman Old Style" w:hAnsi="Bookman Old Style" w:cs="Tahoma"/>
                <w:sz w:val="24"/>
                <w:szCs w:val="24"/>
              </w:rPr>
              <w:t>kajian</w:t>
            </w:r>
            <w:r w:rsidRPr="007E5BD8">
              <w:rPr>
                <w:rFonts w:ascii="Bookman Old Style" w:hAnsi="Bookman Old Style" w:cs="Tahoma"/>
                <w:sz w:val="24"/>
                <w:szCs w:val="24"/>
                <w:lang w:val="id-ID"/>
              </w:rPr>
              <w:t xml:space="preserve"> </w:t>
            </w:r>
            <w:r w:rsidR="009672E9" w:rsidRPr="007E5BD8">
              <w:rPr>
                <w:rFonts w:ascii="Bookman Old Style" w:hAnsi="Bookman Old Style" w:cs="Tahoma"/>
                <w:sz w:val="24"/>
                <w:szCs w:val="24"/>
                <w:lang w:val="en-ID"/>
              </w:rPr>
              <w:t xml:space="preserve">PPKn </w:t>
            </w:r>
            <w:r w:rsidRPr="007E5BD8">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1A4707" w:rsidRPr="007E5BD8" w:rsidRDefault="00501E09" w:rsidP="00907A78">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7E5BD8">
              <w:rPr>
                <w:rFonts w:ascii="Bookman Old Style" w:hAnsi="Bookman Old Style" w:cs="Tahoma"/>
                <w:bCs/>
                <w:sz w:val="24"/>
                <w:szCs w:val="24"/>
                <w:lang w:val="en-US"/>
              </w:rPr>
              <w:t xml:space="preserve">Melaksanakan tugas spesifik dengan menggunakan alat, informasi, dan prosedur kerja yang lazim dilakukan </w:t>
            </w:r>
            <w:r w:rsidRPr="007E5BD8">
              <w:rPr>
                <w:rFonts w:ascii="Bookman Old Style" w:hAnsi="Bookman Old Style" w:cs="Tahoma"/>
                <w:bCs/>
                <w:sz w:val="24"/>
                <w:szCs w:val="24"/>
                <w:lang w:val="id-ID"/>
              </w:rPr>
              <w:t xml:space="preserve">serta </w:t>
            </w:r>
            <w:r w:rsidRPr="007E5BD8">
              <w:rPr>
                <w:rFonts w:ascii="Bookman Old Style" w:hAnsi="Bookman Old Style" w:cs="Tahoma"/>
                <w:bCs/>
                <w:sz w:val="24"/>
                <w:szCs w:val="24"/>
                <w:lang w:val="en-US"/>
              </w:rPr>
              <w:t xml:space="preserve">memecahkan masalah sesuai dengan bidang </w:t>
            </w:r>
            <w:r w:rsidR="001A4707" w:rsidRPr="007E5BD8">
              <w:rPr>
                <w:rFonts w:ascii="Bookman Old Style" w:hAnsi="Bookman Old Style" w:cs="Tahoma"/>
                <w:bCs/>
                <w:sz w:val="24"/>
                <w:szCs w:val="24"/>
                <w:lang w:val="en-US"/>
              </w:rPr>
              <w:t>kajian</w:t>
            </w:r>
            <w:r w:rsidR="009672E9" w:rsidRPr="007E5BD8">
              <w:rPr>
                <w:rFonts w:ascii="Bookman Old Style" w:hAnsi="Bookman Old Style" w:cs="Tahoma"/>
                <w:bCs/>
                <w:sz w:val="24"/>
                <w:szCs w:val="24"/>
                <w:lang w:val="en-US"/>
              </w:rPr>
              <w:t xml:space="preserve"> PPKn</w:t>
            </w:r>
            <w:r w:rsidR="001A4707" w:rsidRPr="007E5BD8">
              <w:rPr>
                <w:rFonts w:ascii="Bookman Old Style" w:hAnsi="Bookman Old Style" w:cs="Tahoma"/>
                <w:bCs/>
                <w:sz w:val="24"/>
                <w:szCs w:val="24"/>
                <w:lang w:val="en-US"/>
              </w:rPr>
              <w:t xml:space="preserve"> </w:t>
            </w:r>
          </w:p>
          <w:p w:rsidR="00501E09" w:rsidRPr="007E5BD8" w:rsidRDefault="00501E09" w:rsidP="001A4707">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E5BD8">
              <w:rPr>
                <w:rFonts w:ascii="Bookman Old Style" w:hAnsi="Bookman Old Style" w:cs="Tahoma"/>
                <w:bCs/>
                <w:sz w:val="24"/>
                <w:szCs w:val="24"/>
              </w:rPr>
              <w:t>Menampilkan kinerja di bawah bimbingan dengan mutu dan kuantitas yang terukur sesuai dengan standar kompetensi kerja</w:t>
            </w:r>
            <w:r w:rsidRPr="007E5BD8">
              <w:rPr>
                <w:rFonts w:ascii="Bookman Old Style" w:hAnsi="Bookman Old Style" w:cs="Tahoma"/>
                <w:bCs/>
                <w:sz w:val="24"/>
                <w:szCs w:val="24"/>
                <w:lang w:val="id-ID"/>
              </w:rPr>
              <w:t>.</w:t>
            </w:r>
          </w:p>
          <w:p w:rsidR="00501E09" w:rsidRPr="007E5BD8" w:rsidRDefault="00501E09" w:rsidP="00907A78">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E5BD8">
              <w:rPr>
                <w:rFonts w:ascii="Bookman Old Style" w:hAnsi="Bookman Old Style" w:cs="Tahoma"/>
                <w:bCs/>
                <w:sz w:val="24"/>
                <w:szCs w:val="24"/>
                <w:lang w:val="en-GB"/>
              </w:rPr>
              <w:t xml:space="preserve">Menunjukkan </w:t>
            </w:r>
            <w:r w:rsidRPr="007E5BD8">
              <w:rPr>
                <w:rFonts w:ascii="Bookman Old Style" w:hAnsi="Bookman Old Style" w:cs="Tahoma"/>
                <w:bCs/>
                <w:sz w:val="24"/>
                <w:szCs w:val="24"/>
                <w:lang w:val="id-ID"/>
              </w:rPr>
              <w:t xml:space="preserve">keterampilan </w:t>
            </w:r>
            <w:r w:rsidRPr="007E5BD8">
              <w:rPr>
                <w:rFonts w:ascii="Bookman Old Style" w:hAnsi="Bookman Old Style" w:cs="Tahoma"/>
                <w:bCs/>
                <w:sz w:val="24"/>
                <w:szCs w:val="24"/>
                <w:lang w:val="en-GB"/>
              </w:rPr>
              <w:t xml:space="preserve">menalar, mengolah, dan menyaji secara efektif, </w:t>
            </w:r>
            <w:r w:rsidRPr="007E5BD8">
              <w:rPr>
                <w:rFonts w:ascii="Bookman Old Style" w:hAnsi="Bookman Old Style" w:cs="Tahoma"/>
                <w:bCs/>
                <w:sz w:val="24"/>
                <w:szCs w:val="24"/>
                <w:lang w:val="id-ID"/>
              </w:rPr>
              <w:t>kreatif</w:t>
            </w:r>
            <w:r w:rsidRPr="007E5BD8">
              <w:rPr>
                <w:rFonts w:ascii="Bookman Old Style" w:hAnsi="Bookman Old Style" w:cs="Tahoma"/>
                <w:bCs/>
                <w:sz w:val="24"/>
                <w:szCs w:val="24"/>
                <w:lang w:val="en-GB"/>
              </w:rPr>
              <w:t xml:space="preserve">, </w:t>
            </w:r>
            <w:r w:rsidRPr="007E5BD8">
              <w:rPr>
                <w:rFonts w:ascii="Bookman Old Style" w:hAnsi="Bookman Old Style" w:cs="Tahoma"/>
                <w:bCs/>
                <w:sz w:val="24"/>
                <w:szCs w:val="24"/>
                <w:lang w:val="id-ID"/>
              </w:rPr>
              <w:t xml:space="preserve">produktif, kritis, mandiri, kolaboratif, </w:t>
            </w:r>
            <w:r w:rsidRPr="007E5BD8">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7E5BD8" w:rsidRDefault="00501E09" w:rsidP="001A4707">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7E5BD8">
              <w:rPr>
                <w:rFonts w:ascii="Bookman Old Style" w:hAnsi="Bookman Old Style" w:cs="Tahoma"/>
                <w:bCs/>
                <w:sz w:val="24"/>
                <w:szCs w:val="24"/>
                <w:lang w:val="en-GB"/>
              </w:rPr>
              <w:t>Menunjukkan keterampilan mempersepsi, kesiapan, meniru, membiasakan</w:t>
            </w:r>
            <w:r w:rsidRPr="007E5BD8">
              <w:rPr>
                <w:rFonts w:ascii="Bookman Old Style" w:hAnsi="Bookman Old Style" w:cs="Tahoma"/>
                <w:bCs/>
                <w:sz w:val="24"/>
                <w:szCs w:val="24"/>
                <w:lang w:val="id-ID"/>
              </w:rPr>
              <w:t>,</w:t>
            </w:r>
            <w:r w:rsidRPr="007E5BD8">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7E5BD8" w:rsidRDefault="00501E09" w:rsidP="00907A78">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3850"/>
        <w:gridCol w:w="1304"/>
      </w:tblGrid>
      <w:tr w:rsidR="001A4707" w:rsidRPr="007E5BD8" w:rsidTr="001A4707">
        <w:trPr>
          <w:tblHeader/>
        </w:trPr>
        <w:tc>
          <w:tcPr>
            <w:tcW w:w="2138" w:type="pct"/>
            <w:shd w:val="clear" w:color="auto" w:fill="auto"/>
            <w:vAlign w:val="center"/>
          </w:tcPr>
          <w:p w:rsidR="001A4707" w:rsidRPr="007E5BD8" w:rsidRDefault="001A4707" w:rsidP="00907A78">
            <w:pPr>
              <w:widowControl w:val="0"/>
              <w:autoSpaceDE w:val="0"/>
              <w:autoSpaceDN w:val="0"/>
              <w:adjustRightInd w:val="0"/>
              <w:spacing w:after="0" w:line="240" w:lineRule="auto"/>
              <w:jc w:val="center"/>
              <w:rPr>
                <w:rFonts w:ascii="Bookman Old Style" w:hAnsi="Bookman Old Style" w:cs="Tahoma"/>
                <w:b/>
                <w:sz w:val="24"/>
                <w:szCs w:val="24"/>
                <w:lang w:val="en-ID"/>
              </w:rPr>
            </w:pPr>
            <w:r w:rsidRPr="007E5BD8">
              <w:rPr>
                <w:rFonts w:ascii="Bookman Old Style" w:hAnsi="Bookman Old Style" w:cs="Tahoma"/>
                <w:b/>
                <w:sz w:val="24"/>
                <w:szCs w:val="24"/>
                <w:lang w:val="en-ID"/>
              </w:rPr>
              <w:t>KOMPETENSI DASAR</w:t>
            </w:r>
          </w:p>
        </w:tc>
        <w:tc>
          <w:tcPr>
            <w:tcW w:w="2138" w:type="pct"/>
            <w:shd w:val="clear" w:color="auto" w:fill="auto"/>
            <w:vAlign w:val="center"/>
          </w:tcPr>
          <w:p w:rsidR="001A4707" w:rsidRPr="007E5BD8" w:rsidRDefault="001A4707" w:rsidP="00907A78">
            <w:pPr>
              <w:widowControl w:val="0"/>
              <w:autoSpaceDE w:val="0"/>
              <w:autoSpaceDN w:val="0"/>
              <w:adjustRightInd w:val="0"/>
              <w:spacing w:after="0" w:line="240" w:lineRule="auto"/>
              <w:jc w:val="center"/>
              <w:rPr>
                <w:rFonts w:ascii="Bookman Old Style" w:hAnsi="Bookman Old Style" w:cs="Tahoma"/>
                <w:b/>
                <w:sz w:val="24"/>
                <w:szCs w:val="24"/>
                <w:lang w:val="en-ID"/>
              </w:rPr>
            </w:pPr>
            <w:r w:rsidRPr="007E5BD8">
              <w:rPr>
                <w:rFonts w:ascii="Bookman Old Style" w:hAnsi="Bookman Old Style" w:cs="Tahoma"/>
                <w:b/>
                <w:sz w:val="24"/>
                <w:szCs w:val="24"/>
                <w:lang w:val="en-ID"/>
              </w:rPr>
              <w:t>KOMPETENSI DASAR</w:t>
            </w:r>
          </w:p>
        </w:tc>
        <w:tc>
          <w:tcPr>
            <w:tcW w:w="724" w:type="pct"/>
            <w:shd w:val="clear" w:color="auto" w:fill="auto"/>
            <w:vAlign w:val="center"/>
          </w:tcPr>
          <w:p w:rsidR="001A4707" w:rsidRDefault="001A4707" w:rsidP="001A4707">
            <w:pPr>
              <w:widowControl w:val="0"/>
              <w:autoSpaceDE w:val="0"/>
              <w:autoSpaceDN w:val="0"/>
              <w:adjustRightInd w:val="0"/>
              <w:spacing w:after="120" w:line="240" w:lineRule="auto"/>
              <w:ind w:left="-113" w:right="-113"/>
              <w:jc w:val="center"/>
              <w:rPr>
                <w:rFonts w:ascii="Bookman Old Style" w:hAnsi="Bookman Old Style" w:cs="Tahoma"/>
                <w:b/>
                <w:sz w:val="24"/>
                <w:szCs w:val="24"/>
              </w:rPr>
            </w:pPr>
            <w:r w:rsidRPr="007E5BD8">
              <w:rPr>
                <w:rFonts w:ascii="Bookman Old Style" w:hAnsi="Bookman Old Style" w:cs="Tahoma"/>
                <w:b/>
                <w:sz w:val="24"/>
                <w:szCs w:val="24"/>
              </w:rPr>
              <w:t xml:space="preserve">ALOKASI </w:t>
            </w:r>
            <w:r w:rsidRPr="007E5BD8">
              <w:rPr>
                <w:rFonts w:ascii="Bookman Old Style" w:hAnsi="Bookman Old Style" w:cs="Tahoma"/>
                <w:b/>
                <w:sz w:val="24"/>
                <w:szCs w:val="24"/>
                <w:lang w:val="id-ID"/>
              </w:rPr>
              <w:t>WAKTU</w:t>
            </w:r>
          </w:p>
          <w:p w:rsidR="00DC14F1" w:rsidRPr="00DC14F1" w:rsidRDefault="00DC14F1" w:rsidP="001A4707">
            <w:pPr>
              <w:widowControl w:val="0"/>
              <w:autoSpaceDE w:val="0"/>
              <w:autoSpaceDN w:val="0"/>
              <w:adjustRightInd w:val="0"/>
              <w:spacing w:after="120" w:line="240" w:lineRule="auto"/>
              <w:ind w:left="-113" w:right="-113"/>
              <w:jc w:val="center"/>
              <w:rPr>
                <w:rFonts w:ascii="Bookman Old Style" w:hAnsi="Bookman Old Style" w:cs="Tahoma"/>
                <w:b/>
                <w:sz w:val="24"/>
                <w:szCs w:val="24"/>
              </w:rPr>
            </w:pPr>
            <w:r>
              <w:rPr>
                <w:rFonts w:ascii="Bookman Old Style" w:hAnsi="Bookman Old Style" w:cs="Tahoma"/>
                <w:b/>
                <w:sz w:val="24"/>
                <w:szCs w:val="24"/>
              </w:rPr>
              <w:t>( JP )</w:t>
            </w:r>
          </w:p>
        </w:tc>
      </w:tr>
      <w:tr w:rsidR="00996851" w:rsidRPr="007E5BD8" w:rsidTr="001A4707">
        <w:tc>
          <w:tcPr>
            <w:tcW w:w="2138" w:type="pct"/>
          </w:tcPr>
          <w:p w:rsidR="00996851" w:rsidRPr="007E5BD8" w:rsidRDefault="00F25359" w:rsidP="003B0F35">
            <w:pPr>
              <w:pStyle w:val="Default"/>
              <w:ind w:left="426" w:hanging="426"/>
            </w:pPr>
            <w:r w:rsidRPr="007E5BD8">
              <w:t>3.1 M</w:t>
            </w:r>
            <w:r w:rsidR="00996851" w:rsidRPr="007E5BD8">
              <w:t xml:space="preserve">enganalisis nilai-nilai Pancasila dalam kerangka praktik penyelenggaraan pemerintahan Negara </w:t>
            </w:r>
          </w:p>
          <w:p w:rsidR="00996851" w:rsidRPr="007E5BD8" w:rsidRDefault="00996851" w:rsidP="003B0F35">
            <w:pPr>
              <w:ind w:left="426" w:hanging="426"/>
              <w:contextualSpacing/>
              <w:rPr>
                <w:rFonts w:ascii="Bookman Old Style" w:eastAsia="ヒラギノ角ゴ Pro W3" w:hAnsi="Bookman Old Style"/>
                <w:bCs/>
                <w:kern w:val="24"/>
                <w:sz w:val="24"/>
                <w:szCs w:val="24"/>
                <w:lang w:val="id-ID" w:eastAsia="id-ID"/>
              </w:rPr>
            </w:pPr>
          </w:p>
        </w:tc>
        <w:tc>
          <w:tcPr>
            <w:tcW w:w="2138" w:type="pct"/>
          </w:tcPr>
          <w:p w:rsidR="00996851" w:rsidRPr="007E5BD8" w:rsidRDefault="00212DE9" w:rsidP="000B281F">
            <w:pPr>
              <w:pStyle w:val="Default"/>
              <w:ind w:left="458" w:hanging="458"/>
            </w:pPr>
            <w:r>
              <w:t>4.1</w:t>
            </w:r>
            <w:r w:rsidR="00996851" w:rsidRPr="007E5BD8">
              <w:t xml:space="preserve"> </w:t>
            </w:r>
            <w:r w:rsidR="00F25359" w:rsidRPr="007E5BD8">
              <w:t>M</w:t>
            </w:r>
            <w:r w:rsidR="009672E9" w:rsidRPr="007E5BD8">
              <w:t>enunjukkan</w:t>
            </w:r>
            <w:r w:rsidR="00996851" w:rsidRPr="007E5BD8">
              <w:t xml:space="preserve"> nilai-nilai Pancasila dalam kerangka praktik penyelenggaraan pemerintahan Negara </w:t>
            </w:r>
          </w:p>
        </w:tc>
        <w:tc>
          <w:tcPr>
            <w:tcW w:w="724" w:type="pct"/>
            <w:shd w:val="clear" w:color="auto" w:fill="auto"/>
          </w:tcPr>
          <w:p w:rsidR="00996851" w:rsidRPr="007E5BD8" w:rsidRDefault="00EB19A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8</w:t>
            </w:r>
            <w:r w:rsidR="00D5410A"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F25359" w:rsidP="003B0F35">
            <w:pPr>
              <w:pStyle w:val="Default"/>
              <w:ind w:left="426" w:hanging="426"/>
              <w:rPr>
                <w:lang w:val="id-ID"/>
              </w:rPr>
            </w:pPr>
            <w:r w:rsidRPr="007E5BD8">
              <w:t>3.2 M</w:t>
            </w:r>
            <w:r w:rsidR="00996851" w:rsidRPr="007E5BD8">
              <w:t xml:space="preserve">enelaah ketentuan Undang-Undang Dasar Negara Republik Indonesia Tahun 1945 yang mengatur tentang warga </w:t>
            </w:r>
            <w:r w:rsidR="00996851" w:rsidRPr="007E5BD8">
              <w:lastRenderedPageBreak/>
              <w:t>negara, penduduk, agama dan kepercayaan terhadap Tuhan Yang Maha Esa</w:t>
            </w:r>
          </w:p>
        </w:tc>
        <w:tc>
          <w:tcPr>
            <w:tcW w:w="2138" w:type="pct"/>
          </w:tcPr>
          <w:p w:rsidR="00996851" w:rsidRPr="007E5BD8" w:rsidRDefault="00F25359" w:rsidP="000B281F">
            <w:pPr>
              <w:pStyle w:val="Default"/>
              <w:ind w:left="458" w:hanging="458"/>
              <w:rPr>
                <w:lang w:val="id-ID"/>
              </w:rPr>
            </w:pPr>
            <w:r w:rsidRPr="007E5BD8">
              <w:lastRenderedPageBreak/>
              <w:t>4.2 M</w:t>
            </w:r>
            <w:r w:rsidR="009672E9" w:rsidRPr="007E5BD8">
              <w:t>empresentasikan</w:t>
            </w:r>
            <w:r w:rsidR="00996851" w:rsidRPr="007E5BD8">
              <w:t xml:space="preserve"> hasil telaah tentang ketentuan Undang-Undang Dasar Negara Republik Indonesia Tahun 1945 yang </w:t>
            </w:r>
            <w:r w:rsidR="00996851" w:rsidRPr="007E5BD8">
              <w:lastRenderedPageBreak/>
              <w:t>mengatur tentang warga negara, penduduk, agama dan kepercayaan terhadap Tuhan Yang Maha Esa</w:t>
            </w:r>
            <w:r w:rsidR="00996851" w:rsidRPr="007E5BD8">
              <w:rPr>
                <w:lang w:val="id-ID"/>
              </w:rPr>
              <w:t xml:space="preserve"> </w:t>
            </w:r>
          </w:p>
        </w:tc>
        <w:tc>
          <w:tcPr>
            <w:tcW w:w="724" w:type="pct"/>
            <w:shd w:val="clear" w:color="auto" w:fill="auto"/>
          </w:tcPr>
          <w:p w:rsidR="00996851" w:rsidRPr="007E5BD8" w:rsidRDefault="00B001AA"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lastRenderedPageBreak/>
              <w:t xml:space="preserve">8 </w:t>
            </w:r>
            <w:r w:rsidR="00996851"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F25359" w:rsidP="003B0F35">
            <w:pPr>
              <w:pStyle w:val="Default"/>
              <w:ind w:left="426" w:hanging="426"/>
            </w:pPr>
            <w:r w:rsidRPr="007E5BD8">
              <w:lastRenderedPageBreak/>
              <w:t>3.3 M</w:t>
            </w:r>
            <w:r w:rsidR="00996851" w:rsidRPr="007E5BD8">
              <w:t>enelaah ketentuan Undang-Undang Dasar Negara Republik Indonesia Tahun 1945 yang mengatur tentang wilayah Negara dan pertahanan  keamanan.</w:t>
            </w:r>
          </w:p>
        </w:tc>
        <w:tc>
          <w:tcPr>
            <w:tcW w:w="2138" w:type="pct"/>
          </w:tcPr>
          <w:p w:rsidR="00996851" w:rsidRPr="007E5BD8" w:rsidRDefault="00F25359" w:rsidP="000B281F">
            <w:pPr>
              <w:pStyle w:val="Default"/>
              <w:ind w:left="458" w:hanging="458"/>
            </w:pPr>
            <w:r w:rsidRPr="007E5BD8">
              <w:t>4.3 M</w:t>
            </w:r>
            <w:r w:rsidR="009672E9" w:rsidRPr="007E5BD8">
              <w:t>empresentasikan</w:t>
            </w:r>
            <w:r w:rsidR="00996851" w:rsidRPr="007E5BD8">
              <w:t xml:space="preserve"> hasil telaah tentang ketentuan Undang-Undang Dasar Negara Republik Indonesia Tahun 1945 yang mengatur tentang wilayah Negara dan pertahanan  keamanan.</w:t>
            </w:r>
          </w:p>
        </w:tc>
        <w:tc>
          <w:tcPr>
            <w:tcW w:w="724" w:type="pct"/>
            <w:shd w:val="clear" w:color="auto" w:fill="auto"/>
          </w:tcPr>
          <w:p w:rsidR="00996851" w:rsidRPr="007E5BD8" w:rsidRDefault="00B001AA"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 xml:space="preserve">8 </w:t>
            </w:r>
          </w:p>
        </w:tc>
      </w:tr>
      <w:tr w:rsidR="00996851" w:rsidRPr="007E5BD8" w:rsidTr="001A4707">
        <w:tc>
          <w:tcPr>
            <w:tcW w:w="2138" w:type="pct"/>
          </w:tcPr>
          <w:p w:rsidR="00996851" w:rsidRPr="007E5BD8" w:rsidRDefault="00F25359" w:rsidP="003B0F35">
            <w:pPr>
              <w:pStyle w:val="Default"/>
              <w:ind w:left="426" w:hanging="426"/>
            </w:pPr>
            <w:r w:rsidRPr="007E5BD8">
              <w:t>3.4 M</w:t>
            </w:r>
            <w:r w:rsidR="00996851" w:rsidRPr="007E5BD8">
              <w:t xml:space="preserve">enganalisis fungsi dan kewenangan lembaga-lembaga Negara menurut Undang-Undang Dasar Negara Republik Indonesia Tahun 1945 </w:t>
            </w:r>
          </w:p>
          <w:p w:rsidR="00996851" w:rsidRPr="007E5BD8" w:rsidRDefault="00996851" w:rsidP="003B0F35">
            <w:pPr>
              <w:pStyle w:val="Default"/>
              <w:ind w:left="426" w:hanging="426"/>
            </w:pPr>
          </w:p>
        </w:tc>
        <w:tc>
          <w:tcPr>
            <w:tcW w:w="2138" w:type="pct"/>
          </w:tcPr>
          <w:p w:rsidR="00996851" w:rsidRPr="007E5BD8" w:rsidRDefault="00F25359" w:rsidP="000B281F">
            <w:pPr>
              <w:pStyle w:val="Default"/>
              <w:ind w:left="458" w:hanging="458"/>
            </w:pPr>
            <w:r w:rsidRPr="007E5BD8">
              <w:t>4.4 Mem</w:t>
            </w:r>
            <w:r w:rsidR="009672E9" w:rsidRPr="007E5BD8">
              <w:t>presentasik</w:t>
            </w:r>
            <w:r w:rsidR="00DC14F1">
              <w:t>a</w:t>
            </w:r>
            <w:r w:rsidR="009672E9" w:rsidRPr="007E5BD8">
              <w:t>n</w:t>
            </w:r>
            <w:r w:rsidR="00996851" w:rsidRPr="007E5BD8">
              <w:t xml:space="preserve"> hasil analisis tentang fungsi dan kewenangan lembaga-lembaga Negara menurut Undang-Undang Dasar Negara Republik Indonesia Tahun 1945 </w:t>
            </w:r>
          </w:p>
          <w:p w:rsidR="00996851" w:rsidRPr="007E5BD8" w:rsidRDefault="00996851" w:rsidP="000B281F">
            <w:pPr>
              <w:pStyle w:val="Default"/>
              <w:ind w:left="458" w:hanging="458"/>
            </w:pPr>
          </w:p>
        </w:tc>
        <w:tc>
          <w:tcPr>
            <w:tcW w:w="724" w:type="pct"/>
            <w:shd w:val="clear" w:color="auto" w:fill="auto"/>
          </w:tcPr>
          <w:p w:rsidR="00996851" w:rsidRPr="007E5BD8" w:rsidRDefault="00B001AA"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 xml:space="preserve">8 </w:t>
            </w:r>
            <w:r w:rsidR="00996851"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F25359" w:rsidP="003B0F35">
            <w:pPr>
              <w:pStyle w:val="Default"/>
              <w:ind w:left="426" w:hanging="426"/>
            </w:pPr>
            <w:r w:rsidRPr="007E5BD8">
              <w:t>3.5 M</w:t>
            </w:r>
            <w:r w:rsidR="00996851" w:rsidRPr="007E5BD8">
              <w:t xml:space="preserve">enganalisis hubungan pemerintah pusat dan daerah menurut Undang-Undang Dasar Negara Republik Indonesia Tahun 1945 </w:t>
            </w:r>
          </w:p>
          <w:p w:rsidR="00996851" w:rsidRPr="007E5BD8" w:rsidRDefault="00996851" w:rsidP="003B0F35">
            <w:pPr>
              <w:ind w:left="426" w:hanging="426"/>
              <w:contextualSpacing/>
              <w:rPr>
                <w:rFonts w:ascii="Bookman Old Style" w:hAnsi="Bookman Old Style"/>
                <w:strike/>
                <w:sz w:val="24"/>
                <w:szCs w:val="24"/>
                <w:lang w:val="id-ID" w:eastAsia="id-ID"/>
              </w:rPr>
            </w:pPr>
          </w:p>
        </w:tc>
        <w:tc>
          <w:tcPr>
            <w:tcW w:w="2138" w:type="pct"/>
          </w:tcPr>
          <w:p w:rsidR="00996851" w:rsidRPr="007E5BD8" w:rsidRDefault="00212DE9" w:rsidP="000B281F">
            <w:pPr>
              <w:pStyle w:val="Default"/>
              <w:ind w:left="458" w:hanging="458"/>
            </w:pPr>
            <w:r>
              <w:t>4.5</w:t>
            </w:r>
            <w:r w:rsidR="00996851" w:rsidRPr="007E5BD8">
              <w:t xml:space="preserve"> </w:t>
            </w:r>
            <w:r w:rsidR="00F25359" w:rsidRPr="007E5BD8">
              <w:t>M</w:t>
            </w:r>
            <w:r w:rsidR="00996851" w:rsidRPr="007E5BD8">
              <w:t>elakukan penelitian sederhana tentang hubungan pemerintah pusat dan pemerintah daerah setempat menurut Undang-Undang Dasar Negara Re</w:t>
            </w:r>
            <w:r w:rsidR="00996851" w:rsidRPr="007E5BD8">
              <w:rPr>
                <w:lang w:val="id-ID"/>
              </w:rPr>
              <w:t>pu</w:t>
            </w:r>
            <w:r w:rsidR="00996851" w:rsidRPr="007E5BD8">
              <w:t xml:space="preserve">blik Indonesia Tahun 1945 </w:t>
            </w:r>
          </w:p>
          <w:p w:rsidR="00996851" w:rsidRPr="007E5BD8" w:rsidRDefault="00996851" w:rsidP="000B281F">
            <w:pPr>
              <w:ind w:left="458" w:hanging="458"/>
              <w:contextualSpacing/>
              <w:rPr>
                <w:rFonts w:ascii="Bookman Old Style" w:hAnsi="Bookman Old Style"/>
                <w:sz w:val="24"/>
                <w:szCs w:val="24"/>
                <w:lang w:val="id-ID"/>
              </w:rPr>
            </w:pPr>
          </w:p>
        </w:tc>
        <w:tc>
          <w:tcPr>
            <w:tcW w:w="724" w:type="pct"/>
            <w:shd w:val="clear" w:color="auto" w:fill="auto"/>
          </w:tcPr>
          <w:p w:rsidR="00996851" w:rsidRPr="007E5BD8" w:rsidRDefault="00B001AA"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 xml:space="preserve">8 </w:t>
            </w:r>
            <w:r w:rsidR="00996851"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B05FA1" w:rsidP="003B0F35">
            <w:pPr>
              <w:pStyle w:val="Default"/>
              <w:ind w:left="426" w:hanging="426"/>
            </w:pPr>
            <w:r>
              <w:t>3. 6</w:t>
            </w:r>
            <w:r w:rsidR="00B001AA" w:rsidRPr="007E5BD8">
              <w:rPr>
                <w:color w:val="auto"/>
              </w:rPr>
              <w:t>M</w:t>
            </w:r>
            <w:r w:rsidR="00CC6E00" w:rsidRPr="007E5BD8">
              <w:rPr>
                <w:color w:val="auto"/>
              </w:rPr>
              <w:t>emahami</w:t>
            </w:r>
            <w:r w:rsidR="00996851" w:rsidRPr="007E5BD8">
              <w:t xml:space="preserve"> hakekat bangsa dan Negara</w:t>
            </w:r>
          </w:p>
        </w:tc>
        <w:tc>
          <w:tcPr>
            <w:tcW w:w="2138" w:type="pct"/>
          </w:tcPr>
          <w:p w:rsidR="00996851" w:rsidRPr="007E5BD8" w:rsidRDefault="00F25359" w:rsidP="000B281F">
            <w:pPr>
              <w:pStyle w:val="Default"/>
              <w:ind w:left="458" w:hanging="458"/>
            </w:pPr>
            <w:r w:rsidRPr="007E5BD8">
              <w:t xml:space="preserve">4.6 </w:t>
            </w:r>
            <w:r w:rsidR="00B001AA" w:rsidRPr="007E5BD8">
              <w:t xml:space="preserve"> M</w:t>
            </w:r>
            <w:r w:rsidR="00CC6E00" w:rsidRPr="007E5BD8">
              <w:t xml:space="preserve">engulas </w:t>
            </w:r>
            <w:r w:rsidR="00996851" w:rsidRPr="007E5BD8">
              <w:t>hakekat bangsa dan negara</w:t>
            </w:r>
          </w:p>
        </w:tc>
        <w:tc>
          <w:tcPr>
            <w:tcW w:w="724" w:type="pct"/>
            <w:shd w:val="clear" w:color="auto" w:fill="auto"/>
          </w:tcPr>
          <w:p w:rsidR="00996851" w:rsidRPr="007E5BD8" w:rsidRDefault="00B001AA"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 xml:space="preserve">8 </w:t>
            </w:r>
          </w:p>
        </w:tc>
      </w:tr>
      <w:tr w:rsidR="00996851" w:rsidRPr="007E5BD8" w:rsidTr="001A4707">
        <w:tc>
          <w:tcPr>
            <w:tcW w:w="2138" w:type="pct"/>
          </w:tcPr>
          <w:p w:rsidR="00996851" w:rsidRPr="007E5BD8" w:rsidRDefault="00F25359" w:rsidP="003B0F35">
            <w:pPr>
              <w:pStyle w:val="Default"/>
              <w:ind w:left="426" w:hanging="426"/>
            </w:pPr>
            <w:r w:rsidRPr="007E5BD8">
              <w:t>3.7 M</w:t>
            </w:r>
            <w:r w:rsidR="00996851" w:rsidRPr="007E5BD8">
              <w:t>e</w:t>
            </w:r>
            <w:r w:rsidR="00996851" w:rsidRPr="007E5BD8">
              <w:rPr>
                <w:lang w:val="id-ID"/>
              </w:rPr>
              <w:t>mahami</w:t>
            </w:r>
            <w:r w:rsidR="00996851" w:rsidRPr="007E5BD8">
              <w:t xml:space="preserve"> faktor-faktor pembentuk integrasi nasional dalam bingkai Bhinneka Tunggal Ika </w:t>
            </w:r>
          </w:p>
          <w:p w:rsidR="00996851" w:rsidRPr="007E5BD8" w:rsidRDefault="00996851" w:rsidP="003B0F35">
            <w:pPr>
              <w:ind w:left="426" w:hanging="426"/>
              <w:contextualSpacing/>
              <w:rPr>
                <w:rFonts w:ascii="Bookman Old Style" w:hAnsi="Bookman Old Style"/>
                <w:sz w:val="24"/>
                <w:szCs w:val="24"/>
                <w:lang w:eastAsia="id-ID"/>
              </w:rPr>
            </w:pPr>
          </w:p>
        </w:tc>
        <w:tc>
          <w:tcPr>
            <w:tcW w:w="2138" w:type="pct"/>
          </w:tcPr>
          <w:p w:rsidR="00996851" w:rsidRPr="007E5BD8" w:rsidRDefault="00996851" w:rsidP="000B281F">
            <w:pPr>
              <w:pStyle w:val="Default"/>
              <w:ind w:left="458" w:hanging="458"/>
            </w:pPr>
            <w:r w:rsidRPr="007E5BD8">
              <w:t>4.7</w:t>
            </w:r>
            <w:r w:rsidR="00F25359" w:rsidRPr="007E5BD8">
              <w:t xml:space="preserve"> M</w:t>
            </w:r>
            <w:r w:rsidRPr="007E5BD8">
              <w:t>e</w:t>
            </w:r>
            <w:r w:rsidRPr="007E5BD8">
              <w:rPr>
                <w:lang w:val="id-ID"/>
              </w:rPr>
              <w:t>mpraktik</w:t>
            </w:r>
            <w:r w:rsidR="00212DE9">
              <w:t>k</w:t>
            </w:r>
            <w:r w:rsidRPr="007E5BD8">
              <w:rPr>
                <w:lang w:val="id-ID"/>
              </w:rPr>
              <w:t>an</w:t>
            </w:r>
            <w:r w:rsidRPr="007E5BD8">
              <w:t xml:space="preserve"> faktor-faktor pembentuk integrasi nasional dalam bingkai Bhinneka Tunggal Ika </w:t>
            </w:r>
          </w:p>
          <w:p w:rsidR="00996851" w:rsidRPr="007E5BD8" w:rsidRDefault="00996851" w:rsidP="000B281F">
            <w:pPr>
              <w:ind w:left="458" w:hanging="458"/>
              <w:contextualSpacing/>
              <w:rPr>
                <w:rFonts w:ascii="Bookman Old Style" w:hAnsi="Bookman Old Style"/>
                <w:sz w:val="24"/>
                <w:szCs w:val="24"/>
                <w:lang w:val="id-ID"/>
              </w:rPr>
            </w:pPr>
          </w:p>
        </w:tc>
        <w:tc>
          <w:tcPr>
            <w:tcW w:w="724" w:type="pct"/>
            <w:shd w:val="clear" w:color="auto" w:fill="auto"/>
          </w:tcPr>
          <w:p w:rsidR="00996851" w:rsidRPr="007E5BD8" w:rsidRDefault="00B001AA"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 xml:space="preserve">8 </w:t>
            </w:r>
          </w:p>
        </w:tc>
      </w:tr>
      <w:tr w:rsidR="00996851" w:rsidRPr="007E5BD8" w:rsidTr="001A4707">
        <w:tc>
          <w:tcPr>
            <w:tcW w:w="2138" w:type="pct"/>
          </w:tcPr>
          <w:p w:rsidR="00996851" w:rsidRPr="007E5BD8" w:rsidRDefault="00996851" w:rsidP="003B0F35">
            <w:pPr>
              <w:pStyle w:val="Default"/>
              <w:ind w:left="426" w:hanging="426"/>
            </w:pPr>
            <w:r w:rsidRPr="007E5BD8">
              <w:t xml:space="preserve">3.8 Menganalisis ancaman terhadap negara dan upaya penyelesaiannya di bidang ideologi, politik, ekonomi, sosial, budaya, pertahanan, dan keamanan dalam bingkai </w:t>
            </w:r>
            <w:r w:rsidRPr="007E5BD8">
              <w:lastRenderedPageBreak/>
              <w:t xml:space="preserve">Bhinneka Tunggal Ika </w:t>
            </w:r>
          </w:p>
        </w:tc>
        <w:tc>
          <w:tcPr>
            <w:tcW w:w="2138" w:type="pct"/>
          </w:tcPr>
          <w:p w:rsidR="00996851" w:rsidRPr="007E5BD8" w:rsidRDefault="00996851" w:rsidP="000B281F">
            <w:pPr>
              <w:pStyle w:val="Default"/>
              <w:ind w:left="458" w:hanging="458"/>
            </w:pPr>
            <w:r w:rsidRPr="007E5BD8">
              <w:lastRenderedPageBreak/>
              <w:t xml:space="preserve">4.8 </w:t>
            </w:r>
            <w:r w:rsidR="00F25359" w:rsidRPr="007E5BD8">
              <w:t>M</w:t>
            </w:r>
            <w:r w:rsidR="00DB12B8" w:rsidRPr="007E5BD8">
              <w:t>emecahk</w:t>
            </w:r>
            <w:r w:rsidR="00B001AA" w:rsidRPr="007E5BD8">
              <w:t>a</w:t>
            </w:r>
            <w:r w:rsidR="00DB12B8" w:rsidRPr="007E5BD8">
              <w:t>n masalah</w:t>
            </w:r>
            <w:r w:rsidRPr="007E5BD8">
              <w:t xml:space="preserve"> tentang ancaman terhadap negara dan upaya penyelesaiannya di bidang Ideologi, politik, ekonomi, sosial, budaya, pertahanan, dan </w:t>
            </w:r>
            <w:r w:rsidRPr="007E5BD8">
              <w:lastRenderedPageBreak/>
              <w:t>keamanan  dalam bingkai Bhineka Tunggal Ika</w:t>
            </w:r>
          </w:p>
        </w:tc>
        <w:tc>
          <w:tcPr>
            <w:tcW w:w="724" w:type="pct"/>
            <w:shd w:val="clear" w:color="auto" w:fill="auto"/>
          </w:tcPr>
          <w:p w:rsidR="00996851" w:rsidRPr="007E5BD8" w:rsidRDefault="00B001AA"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lastRenderedPageBreak/>
              <w:t xml:space="preserve">8 </w:t>
            </w:r>
          </w:p>
        </w:tc>
      </w:tr>
      <w:tr w:rsidR="00996851" w:rsidRPr="007E5BD8" w:rsidTr="001A4707">
        <w:tc>
          <w:tcPr>
            <w:tcW w:w="2138" w:type="pct"/>
          </w:tcPr>
          <w:p w:rsidR="00996851" w:rsidRPr="007E5BD8" w:rsidRDefault="00996851" w:rsidP="003B0F35">
            <w:pPr>
              <w:pStyle w:val="Default"/>
              <w:ind w:left="426" w:hanging="426"/>
            </w:pPr>
            <w:r w:rsidRPr="007E5BD8">
              <w:lastRenderedPageBreak/>
              <w:t xml:space="preserve">3.9 Menginterpretasi pentingnya Wawasan Nusantara dalam konteks Negara Kesatuan Republik Indonesia </w:t>
            </w:r>
          </w:p>
        </w:tc>
        <w:tc>
          <w:tcPr>
            <w:tcW w:w="2138" w:type="pct"/>
          </w:tcPr>
          <w:p w:rsidR="00996851" w:rsidRPr="007E5BD8" w:rsidRDefault="00996851" w:rsidP="000B281F">
            <w:pPr>
              <w:pStyle w:val="Default"/>
              <w:ind w:left="458" w:hanging="458"/>
            </w:pPr>
            <w:r w:rsidRPr="007E5BD8">
              <w:t xml:space="preserve">4.9 Mempresentasikan hasil interpretasi terkait pentingnya Wawasan Nusantara dalam konteks Negara Kesatuan Republik Indonesia </w:t>
            </w:r>
          </w:p>
          <w:p w:rsidR="00996851" w:rsidRPr="007E5BD8" w:rsidRDefault="00996851" w:rsidP="000B281F">
            <w:pPr>
              <w:ind w:left="458" w:hanging="458"/>
              <w:contextualSpacing/>
              <w:rPr>
                <w:rFonts w:ascii="Bookman Old Style" w:hAnsi="Bookman Old Style"/>
                <w:sz w:val="24"/>
                <w:szCs w:val="24"/>
                <w:lang w:val="id-ID"/>
              </w:rPr>
            </w:pPr>
          </w:p>
        </w:tc>
        <w:tc>
          <w:tcPr>
            <w:tcW w:w="724" w:type="pct"/>
            <w:shd w:val="clear" w:color="auto" w:fill="auto"/>
          </w:tcPr>
          <w:p w:rsidR="00996851" w:rsidRPr="007E5BD8" w:rsidRDefault="00B001AA"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 xml:space="preserve">8 </w:t>
            </w:r>
          </w:p>
        </w:tc>
      </w:tr>
      <w:tr w:rsidR="00996851" w:rsidRPr="007E5BD8" w:rsidTr="001A4707">
        <w:tc>
          <w:tcPr>
            <w:tcW w:w="2138" w:type="pct"/>
          </w:tcPr>
          <w:p w:rsidR="00996851" w:rsidRPr="007E5BD8" w:rsidRDefault="00F25359" w:rsidP="003B0F35">
            <w:pPr>
              <w:pStyle w:val="Default"/>
              <w:ind w:left="426" w:hanging="426"/>
            </w:pPr>
            <w:r w:rsidRPr="007E5BD8">
              <w:t>3.10 M</w:t>
            </w:r>
            <w:r w:rsidR="00996851" w:rsidRPr="007E5BD8">
              <w:t xml:space="preserve">enganalisis pelanggaran hak asasi manusia dalam perspektif Pancasila dalam kehidupan berbangsa dan bernegara </w:t>
            </w:r>
          </w:p>
          <w:p w:rsidR="00996851" w:rsidRPr="007E5BD8" w:rsidRDefault="00996851" w:rsidP="003B0F35">
            <w:pPr>
              <w:ind w:left="426" w:hanging="426"/>
              <w:contextualSpacing/>
              <w:rPr>
                <w:rFonts w:ascii="Bookman Old Style" w:hAnsi="Bookman Old Style"/>
                <w:sz w:val="24"/>
                <w:szCs w:val="24"/>
                <w:lang w:val="id-ID" w:eastAsia="id-ID"/>
              </w:rPr>
            </w:pPr>
          </w:p>
        </w:tc>
        <w:tc>
          <w:tcPr>
            <w:tcW w:w="2138" w:type="pct"/>
          </w:tcPr>
          <w:p w:rsidR="00996851" w:rsidRPr="007E5BD8" w:rsidRDefault="00996851" w:rsidP="000B281F">
            <w:pPr>
              <w:pStyle w:val="Default"/>
              <w:ind w:left="600" w:hanging="600"/>
            </w:pPr>
            <w:r w:rsidRPr="007E5BD8">
              <w:t>4.10</w:t>
            </w:r>
            <w:r w:rsidR="00F25359" w:rsidRPr="007E5BD8">
              <w:t xml:space="preserve"> </w:t>
            </w:r>
            <w:r w:rsidR="00B001AA" w:rsidRPr="007E5BD8">
              <w:rPr>
                <w:color w:val="auto"/>
              </w:rPr>
              <w:t>Mengidentifik</w:t>
            </w:r>
            <w:r w:rsidR="00212DE9">
              <w:rPr>
                <w:color w:val="auto"/>
              </w:rPr>
              <w:t>a</w:t>
            </w:r>
            <w:r w:rsidR="00B001AA" w:rsidRPr="007E5BD8">
              <w:rPr>
                <w:color w:val="auto"/>
              </w:rPr>
              <w:t xml:space="preserve">si </w:t>
            </w:r>
            <w:r w:rsidRPr="007E5BD8">
              <w:t xml:space="preserve">pelanggaran hak asasi manusia dalam perspektif Pancasila dalam kehidupan berbangsa dan bernegara </w:t>
            </w:r>
          </w:p>
          <w:p w:rsidR="00996851" w:rsidRPr="007E5BD8" w:rsidRDefault="00996851" w:rsidP="000B281F">
            <w:pPr>
              <w:ind w:left="600" w:hanging="600"/>
              <w:contextualSpacing/>
              <w:rPr>
                <w:rFonts w:ascii="Bookman Old Style" w:hAnsi="Bookman Old Style"/>
                <w:sz w:val="24"/>
                <w:szCs w:val="24"/>
                <w:lang w:val="id-ID"/>
              </w:rPr>
            </w:pPr>
          </w:p>
        </w:tc>
        <w:tc>
          <w:tcPr>
            <w:tcW w:w="724" w:type="pct"/>
            <w:shd w:val="clear" w:color="auto" w:fill="auto"/>
          </w:tcPr>
          <w:p w:rsidR="00996851" w:rsidRPr="007E5BD8" w:rsidRDefault="00B001AA"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 xml:space="preserve">8 </w:t>
            </w:r>
          </w:p>
        </w:tc>
      </w:tr>
      <w:tr w:rsidR="00996851" w:rsidRPr="007E5BD8" w:rsidTr="001A4707">
        <w:tc>
          <w:tcPr>
            <w:tcW w:w="2138" w:type="pct"/>
          </w:tcPr>
          <w:p w:rsidR="00996851" w:rsidRPr="007E5BD8" w:rsidRDefault="00F25359" w:rsidP="003B0F35">
            <w:pPr>
              <w:pStyle w:val="Default"/>
              <w:ind w:left="567" w:hanging="567"/>
            </w:pPr>
            <w:r w:rsidRPr="007E5BD8">
              <w:t>3.11 M</w:t>
            </w:r>
            <w:r w:rsidR="00996851" w:rsidRPr="007E5BD8">
              <w:t>enganalisis budaya politik di Indonesia</w:t>
            </w:r>
          </w:p>
        </w:tc>
        <w:tc>
          <w:tcPr>
            <w:tcW w:w="2138" w:type="pct"/>
          </w:tcPr>
          <w:p w:rsidR="00996851" w:rsidRPr="007E5BD8" w:rsidRDefault="00F25359" w:rsidP="000B281F">
            <w:pPr>
              <w:pStyle w:val="Default"/>
              <w:ind w:left="600" w:hanging="600"/>
            </w:pPr>
            <w:r w:rsidRPr="007E5BD8">
              <w:t>4.11 M</w:t>
            </w:r>
            <w:r w:rsidR="00DB12B8" w:rsidRPr="007E5BD8">
              <w:t>en</w:t>
            </w:r>
            <w:r w:rsidRPr="007E5BD8">
              <w:t>g</w:t>
            </w:r>
            <w:r w:rsidR="00DB12B8" w:rsidRPr="007E5BD8">
              <w:t>lasifik</w:t>
            </w:r>
            <w:r w:rsidR="00212DE9">
              <w:t>a</w:t>
            </w:r>
            <w:r w:rsidR="00DB12B8" w:rsidRPr="007E5BD8">
              <w:t>sikan</w:t>
            </w:r>
            <w:r w:rsidR="00996851" w:rsidRPr="007E5BD8">
              <w:t xml:space="preserve"> tentang budaya politik di Indonesia</w:t>
            </w: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8</w:t>
            </w:r>
            <w:r w:rsidR="00B001AA"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F25359" w:rsidP="003B0F35">
            <w:pPr>
              <w:pStyle w:val="Default"/>
              <w:ind w:left="567" w:hanging="567"/>
            </w:pPr>
            <w:r w:rsidRPr="007E5BD8">
              <w:t>3.12 M</w:t>
            </w:r>
            <w:r w:rsidR="00996851" w:rsidRPr="007E5BD8">
              <w:t xml:space="preserve">engkaji sistem dan dinamika demokrasi Pancasila sesuai dengan Undang-Undang Dasar Negara Republik Indonesia Tahun 1945 </w:t>
            </w:r>
          </w:p>
          <w:p w:rsidR="00996851" w:rsidRPr="007E5BD8" w:rsidRDefault="00996851" w:rsidP="003B0F35">
            <w:pPr>
              <w:ind w:left="426" w:hanging="426"/>
              <w:contextualSpacing/>
              <w:rPr>
                <w:rFonts w:ascii="Bookman Old Style" w:hAnsi="Bookman Old Style"/>
                <w:sz w:val="24"/>
                <w:szCs w:val="24"/>
                <w:lang w:val="id-ID" w:eastAsia="id-ID"/>
              </w:rPr>
            </w:pPr>
          </w:p>
        </w:tc>
        <w:tc>
          <w:tcPr>
            <w:tcW w:w="2138" w:type="pct"/>
          </w:tcPr>
          <w:p w:rsidR="00996851" w:rsidRPr="007E5BD8" w:rsidRDefault="00F645FC" w:rsidP="000B281F">
            <w:pPr>
              <w:pStyle w:val="Default"/>
              <w:ind w:left="600" w:hanging="600"/>
            </w:pPr>
            <w:r>
              <w:t>4.12</w:t>
            </w:r>
            <w:r w:rsidR="00996851" w:rsidRPr="007E5BD8">
              <w:t xml:space="preserve"> </w:t>
            </w:r>
            <w:r w:rsidR="00F25359" w:rsidRPr="007E5BD8">
              <w:t>M</w:t>
            </w:r>
            <w:r w:rsidR="00212DE9">
              <w:t xml:space="preserve">enyajikan </w:t>
            </w:r>
            <w:r w:rsidR="00996851" w:rsidRPr="007E5BD8">
              <w:t xml:space="preserve"> kajian tentang sistem dan dinamika demokrasi Pancasila sesuai dengan Undang-Undang Dasar Negara Republik Indonesia Tahun 1945 </w:t>
            </w:r>
          </w:p>
          <w:p w:rsidR="00996851" w:rsidRPr="007E5BD8" w:rsidRDefault="00996851" w:rsidP="000B281F">
            <w:pPr>
              <w:ind w:left="600" w:hanging="600"/>
              <w:contextualSpacing/>
              <w:rPr>
                <w:rFonts w:ascii="Bookman Old Style" w:hAnsi="Bookman Old Style"/>
                <w:sz w:val="24"/>
                <w:szCs w:val="24"/>
                <w:lang w:val="id-ID"/>
              </w:rPr>
            </w:pP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8</w:t>
            </w:r>
            <w:r w:rsidR="00B001AA"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F25359" w:rsidP="003B0F35">
            <w:pPr>
              <w:pStyle w:val="Default"/>
              <w:ind w:left="567" w:hanging="567"/>
            </w:pPr>
            <w:r w:rsidRPr="007E5BD8">
              <w:t>3.13 M</w:t>
            </w:r>
            <w:r w:rsidR="00996851" w:rsidRPr="007E5BD8">
              <w:t>enganalisis system politik di Indonesia</w:t>
            </w:r>
          </w:p>
        </w:tc>
        <w:tc>
          <w:tcPr>
            <w:tcW w:w="2138" w:type="pct"/>
          </w:tcPr>
          <w:p w:rsidR="00996851" w:rsidRPr="007E5BD8" w:rsidRDefault="00996851" w:rsidP="007E5BD8">
            <w:pPr>
              <w:pStyle w:val="Default"/>
              <w:ind w:left="686" w:hanging="686"/>
            </w:pPr>
            <w:r w:rsidRPr="007E5BD8">
              <w:t xml:space="preserve">4.13  </w:t>
            </w:r>
            <w:r w:rsidR="00F25359" w:rsidRPr="007E5BD8">
              <w:t>M</w:t>
            </w:r>
            <w:r w:rsidR="00212DE9">
              <w:t>engidentifikasi</w:t>
            </w:r>
            <w:r w:rsidR="00DC14F1">
              <w:t>kan</w:t>
            </w:r>
            <w:r w:rsidR="00DB12B8" w:rsidRPr="007E5BD8">
              <w:t xml:space="preserve"> </w:t>
            </w:r>
            <w:r w:rsidRPr="007E5BD8">
              <w:t>tentang system politik di Indonesia</w:t>
            </w: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8</w:t>
            </w:r>
            <w:r w:rsidR="00B001AA"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F25359" w:rsidP="003B0F35">
            <w:pPr>
              <w:pStyle w:val="Default"/>
              <w:ind w:left="567" w:hanging="567"/>
            </w:pPr>
            <w:r w:rsidRPr="007E5BD8">
              <w:t>3.14 M</w:t>
            </w:r>
            <w:r w:rsidR="00996851" w:rsidRPr="007E5BD8">
              <w:t>en</w:t>
            </w:r>
            <w:r w:rsidR="00996851" w:rsidRPr="007E5BD8">
              <w:rPr>
                <w:lang w:val="id-ID"/>
              </w:rPr>
              <w:t>ganalis</w:t>
            </w:r>
            <w:r w:rsidR="00996851" w:rsidRPr="007E5BD8">
              <w:t xml:space="preserve"> sistem hukum dan peradilan di Indonesia sesuai dengan Undang-Undang Dasar Negara Republik Indonesia Tahun 1945 </w:t>
            </w:r>
          </w:p>
          <w:p w:rsidR="00996851" w:rsidRPr="007E5BD8" w:rsidRDefault="00996851" w:rsidP="003B0F35">
            <w:pPr>
              <w:ind w:left="426" w:hanging="426"/>
              <w:contextualSpacing/>
              <w:rPr>
                <w:rFonts w:ascii="Bookman Old Style" w:hAnsi="Bookman Old Style"/>
                <w:sz w:val="24"/>
                <w:szCs w:val="24"/>
                <w:lang w:val="id-ID" w:eastAsia="id-ID"/>
              </w:rPr>
            </w:pPr>
          </w:p>
        </w:tc>
        <w:tc>
          <w:tcPr>
            <w:tcW w:w="2138" w:type="pct"/>
          </w:tcPr>
          <w:p w:rsidR="00996851" w:rsidRPr="007E5BD8" w:rsidRDefault="00F645FC" w:rsidP="000B281F">
            <w:pPr>
              <w:pStyle w:val="Default"/>
              <w:ind w:left="620" w:hanging="600"/>
            </w:pPr>
            <w:r>
              <w:t>4.14</w:t>
            </w:r>
            <w:r w:rsidR="00996851" w:rsidRPr="007E5BD8">
              <w:t xml:space="preserve"> </w:t>
            </w:r>
            <w:r w:rsidR="00F25359" w:rsidRPr="007E5BD8">
              <w:t>M</w:t>
            </w:r>
            <w:r w:rsidR="00996851" w:rsidRPr="007E5BD8">
              <w:t>enyaji</w:t>
            </w:r>
            <w:r w:rsidR="00996851" w:rsidRPr="007E5BD8">
              <w:rPr>
                <w:lang w:val="id-ID"/>
              </w:rPr>
              <w:t>kan</w:t>
            </w:r>
            <w:r w:rsidR="00212DE9">
              <w:t xml:space="preserve"> </w:t>
            </w:r>
            <w:r w:rsidR="00996851" w:rsidRPr="007E5BD8">
              <w:t xml:space="preserve">penalaran tentang sistem hukum dan peradilan di Indonesia sesuai dengan Undang-Undang Dasar Negara Republik Indonesia Tahun 1945 </w:t>
            </w:r>
          </w:p>
          <w:p w:rsidR="00996851" w:rsidRPr="007E5BD8" w:rsidRDefault="00996851" w:rsidP="000B281F">
            <w:pPr>
              <w:tabs>
                <w:tab w:val="left" w:pos="2703"/>
              </w:tabs>
              <w:ind w:left="620" w:hanging="600"/>
              <w:contextualSpacing/>
              <w:rPr>
                <w:rFonts w:ascii="Bookman Old Style" w:hAnsi="Bookman Old Style"/>
                <w:sz w:val="24"/>
                <w:szCs w:val="24"/>
                <w:lang w:val="id-ID"/>
              </w:rPr>
            </w:pPr>
            <w:r w:rsidRPr="007E5BD8">
              <w:rPr>
                <w:rFonts w:ascii="Bookman Old Style" w:hAnsi="Bookman Old Style"/>
                <w:sz w:val="24"/>
                <w:szCs w:val="24"/>
                <w:lang w:val="id-ID"/>
              </w:rPr>
              <w:tab/>
            </w:r>
            <w:r w:rsidRPr="007E5BD8">
              <w:rPr>
                <w:rFonts w:ascii="Bookman Old Style" w:hAnsi="Bookman Old Style"/>
                <w:sz w:val="24"/>
                <w:szCs w:val="24"/>
                <w:lang w:val="id-ID"/>
              </w:rPr>
              <w:tab/>
            </w: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8</w:t>
            </w:r>
            <w:r w:rsidR="00B001AA"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F25359" w:rsidP="003B0F35">
            <w:pPr>
              <w:pStyle w:val="Default"/>
              <w:ind w:left="567" w:hanging="567"/>
            </w:pPr>
            <w:r w:rsidRPr="007E5BD8">
              <w:t>3.15 M</w:t>
            </w:r>
            <w:r w:rsidR="00996851" w:rsidRPr="007E5BD8">
              <w:t xml:space="preserve">enganalisis dinamika peran Indonesia dalam perdamaian dunia sesuai Undang-Undang Dasar </w:t>
            </w:r>
            <w:r w:rsidR="00996851" w:rsidRPr="007E5BD8">
              <w:lastRenderedPageBreak/>
              <w:t xml:space="preserve">Negara Republik Indonesia Tahun 1945 </w:t>
            </w:r>
          </w:p>
          <w:p w:rsidR="00996851" w:rsidRPr="007E5BD8" w:rsidRDefault="00996851" w:rsidP="003B0F35">
            <w:pPr>
              <w:pStyle w:val="Default"/>
              <w:ind w:left="426" w:hanging="426"/>
            </w:pPr>
          </w:p>
        </w:tc>
        <w:tc>
          <w:tcPr>
            <w:tcW w:w="2138" w:type="pct"/>
          </w:tcPr>
          <w:p w:rsidR="00996851" w:rsidRPr="007E5BD8" w:rsidRDefault="00F645FC" w:rsidP="000B281F">
            <w:pPr>
              <w:pStyle w:val="Default"/>
              <w:ind w:left="600" w:hanging="600"/>
            </w:pPr>
            <w:r>
              <w:lastRenderedPageBreak/>
              <w:t>4.15</w:t>
            </w:r>
            <w:r w:rsidR="00F25359" w:rsidRPr="007E5BD8">
              <w:t xml:space="preserve"> M</w:t>
            </w:r>
            <w:r w:rsidR="00996851" w:rsidRPr="007E5BD8">
              <w:t>en</w:t>
            </w:r>
            <w:r w:rsidR="00996851" w:rsidRPr="007E5BD8">
              <w:rPr>
                <w:lang w:val="id-ID"/>
              </w:rPr>
              <w:t>yajikan</w:t>
            </w:r>
            <w:r w:rsidR="00212DE9">
              <w:t xml:space="preserve"> </w:t>
            </w:r>
            <w:r w:rsidR="00996851" w:rsidRPr="007E5BD8">
              <w:t xml:space="preserve"> analisis tentang peran Indonesia dalam perdamaian dunia sesuai Undang-Undang </w:t>
            </w:r>
            <w:r w:rsidR="00996851" w:rsidRPr="007E5BD8">
              <w:lastRenderedPageBreak/>
              <w:t xml:space="preserve">Dasar Negara Republik Indonesia Tahun 1945 </w:t>
            </w:r>
          </w:p>
          <w:p w:rsidR="00996851" w:rsidRPr="007E5BD8" w:rsidRDefault="00996851" w:rsidP="000B281F">
            <w:pPr>
              <w:ind w:left="600" w:hanging="600"/>
              <w:contextualSpacing/>
              <w:rPr>
                <w:rFonts w:ascii="Bookman Old Style" w:hAnsi="Bookman Old Style"/>
                <w:sz w:val="24"/>
                <w:szCs w:val="24"/>
                <w:lang w:val="id-ID"/>
              </w:rPr>
            </w:pP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lastRenderedPageBreak/>
              <w:t>8</w:t>
            </w:r>
            <w:r w:rsidR="00B001AA"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F25359" w:rsidP="003B0F35">
            <w:pPr>
              <w:pStyle w:val="Default"/>
              <w:ind w:left="426" w:hanging="567"/>
            </w:pPr>
            <w:r w:rsidRPr="007E5BD8">
              <w:lastRenderedPageBreak/>
              <w:t>3.16 M</w:t>
            </w:r>
            <w:r w:rsidR="00996851" w:rsidRPr="007E5BD8">
              <w:t>enganalisis system hukum dan peradilan internasional</w:t>
            </w:r>
          </w:p>
          <w:p w:rsidR="00996851" w:rsidRPr="007E5BD8" w:rsidRDefault="00996851" w:rsidP="003B0F35">
            <w:pPr>
              <w:pStyle w:val="Default"/>
              <w:ind w:left="426" w:hanging="426"/>
            </w:pPr>
          </w:p>
        </w:tc>
        <w:tc>
          <w:tcPr>
            <w:tcW w:w="2138" w:type="pct"/>
          </w:tcPr>
          <w:p w:rsidR="00996851" w:rsidRPr="007E5BD8" w:rsidRDefault="00F645FC" w:rsidP="000B281F">
            <w:pPr>
              <w:pStyle w:val="Default"/>
              <w:ind w:left="620" w:hanging="620"/>
            </w:pPr>
            <w:r>
              <w:t>4.16</w:t>
            </w:r>
            <w:r w:rsidR="00996851" w:rsidRPr="007E5BD8">
              <w:t xml:space="preserve"> </w:t>
            </w:r>
            <w:r w:rsidR="00F25359" w:rsidRPr="007E5BD8">
              <w:t>M</w:t>
            </w:r>
            <w:r w:rsidR="00DB12B8" w:rsidRPr="007E5BD8">
              <w:t xml:space="preserve">engulas </w:t>
            </w:r>
            <w:r w:rsidR="00996851" w:rsidRPr="007E5BD8">
              <w:t>tentang system hukum dan peradilan internasional</w:t>
            </w: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8</w:t>
            </w:r>
            <w:r w:rsidR="00B001AA"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F25359" w:rsidP="003B0F35">
            <w:pPr>
              <w:pStyle w:val="Default"/>
              <w:ind w:left="426" w:hanging="567"/>
            </w:pPr>
            <w:r w:rsidRPr="007E5BD8">
              <w:t>3.17 M</w:t>
            </w:r>
            <w:r w:rsidR="00996851" w:rsidRPr="007E5BD8">
              <w:t xml:space="preserve">engkaji kasus-kasus ancaman terhadap Ideologi, politik, ekonomi, sosial, budaya, pertahanan, dan keamanan dan strategi mengatasinya dalam bingkai Bhinneka Tunggal Ika </w:t>
            </w:r>
          </w:p>
          <w:p w:rsidR="00996851" w:rsidRPr="007E5BD8" w:rsidRDefault="00996851" w:rsidP="003B0F35">
            <w:pPr>
              <w:ind w:left="426" w:hanging="426"/>
              <w:contextualSpacing/>
              <w:rPr>
                <w:rFonts w:ascii="Bookman Old Style" w:hAnsi="Bookman Old Style"/>
                <w:sz w:val="24"/>
                <w:szCs w:val="24"/>
                <w:lang w:val="id-ID" w:eastAsia="id-ID"/>
              </w:rPr>
            </w:pPr>
          </w:p>
        </w:tc>
        <w:tc>
          <w:tcPr>
            <w:tcW w:w="2138" w:type="pct"/>
          </w:tcPr>
          <w:p w:rsidR="00996851" w:rsidRPr="007E5BD8" w:rsidRDefault="00F645FC" w:rsidP="000B281F">
            <w:pPr>
              <w:pStyle w:val="Default"/>
              <w:ind w:left="600" w:hanging="600"/>
            </w:pPr>
            <w:r>
              <w:t>4.17</w:t>
            </w:r>
            <w:r w:rsidR="00996851" w:rsidRPr="007E5BD8">
              <w:t xml:space="preserve"> </w:t>
            </w:r>
            <w:r w:rsidR="00F25359" w:rsidRPr="007E5BD8">
              <w:t>M</w:t>
            </w:r>
            <w:r w:rsidR="00996851" w:rsidRPr="007E5BD8">
              <w:t xml:space="preserve">elakukan penelitian sederhana tentang potensi ancaman terhadap Ideologi, politik, ekonomi, sosial, budaya, pertahanan, dan keamanan dan strategi mengatasinya dalam bingkai BhinnekaTunggal Ika </w:t>
            </w:r>
          </w:p>
          <w:p w:rsidR="00996851" w:rsidRPr="007E5BD8" w:rsidRDefault="00996851" w:rsidP="000B281F">
            <w:pPr>
              <w:ind w:left="600" w:hanging="600"/>
              <w:contextualSpacing/>
              <w:rPr>
                <w:rFonts w:ascii="Bookman Old Style" w:hAnsi="Bookman Old Style"/>
                <w:sz w:val="24"/>
                <w:szCs w:val="24"/>
                <w:lang w:val="id-ID"/>
              </w:rPr>
            </w:pP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8</w:t>
            </w:r>
            <w:r w:rsidR="00B001AA"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F25359" w:rsidP="003B0F35">
            <w:pPr>
              <w:pStyle w:val="Default"/>
              <w:ind w:left="567" w:hanging="567"/>
              <w:rPr>
                <w:lang w:val="id-ID"/>
              </w:rPr>
            </w:pPr>
            <w:r w:rsidRPr="007E5BD8">
              <w:t>3.18 M</w:t>
            </w:r>
            <w:r w:rsidR="00996851" w:rsidRPr="007E5BD8">
              <w:t>en</w:t>
            </w:r>
            <w:r w:rsidR="00996851" w:rsidRPr="007E5BD8">
              <w:rPr>
                <w:lang w:val="id-ID"/>
              </w:rPr>
              <w:t>entukan</w:t>
            </w:r>
            <w:r w:rsidR="00996851" w:rsidRPr="007E5BD8">
              <w:t xml:space="preserve"> faktor pendorong dan penghambat persatuan dan kesatuan bangsa dalam Negara Kesatuan Republik Indonesia </w:t>
            </w:r>
          </w:p>
        </w:tc>
        <w:tc>
          <w:tcPr>
            <w:tcW w:w="2138" w:type="pct"/>
          </w:tcPr>
          <w:p w:rsidR="00996851" w:rsidRPr="007E5BD8" w:rsidRDefault="00F645FC" w:rsidP="000B281F">
            <w:pPr>
              <w:pStyle w:val="Default"/>
              <w:ind w:left="620" w:hanging="620"/>
              <w:rPr>
                <w:lang w:val="id-ID"/>
              </w:rPr>
            </w:pPr>
            <w:r>
              <w:t>4.18</w:t>
            </w:r>
            <w:r w:rsidR="00996851" w:rsidRPr="007E5BD8">
              <w:t xml:space="preserve"> </w:t>
            </w:r>
            <w:r w:rsidR="00F25359" w:rsidRPr="007E5BD8">
              <w:t>M</w:t>
            </w:r>
            <w:r w:rsidR="00996851" w:rsidRPr="007E5BD8">
              <w:t>enyaji</w:t>
            </w:r>
            <w:r w:rsidR="00996851" w:rsidRPr="007E5BD8">
              <w:rPr>
                <w:lang w:val="id-ID"/>
              </w:rPr>
              <w:t xml:space="preserve">kan </w:t>
            </w:r>
            <w:r w:rsidR="00996851" w:rsidRPr="007E5BD8">
              <w:t>factor-</w:t>
            </w:r>
            <w:r w:rsidR="00996851" w:rsidRPr="007E5BD8">
              <w:rPr>
                <w:lang w:val="id-ID"/>
              </w:rPr>
              <w:t xml:space="preserve"> faktor</w:t>
            </w:r>
            <w:r w:rsidR="00996851" w:rsidRPr="007E5BD8">
              <w:t xml:space="preserve"> pe</w:t>
            </w:r>
            <w:r w:rsidR="00996851" w:rsidRPr="007E5BD8">
              <w:rPr>
                <w:lang w:val="id-ID"/>
              </w:rPr>
              <w:t>n</w:t>
            </w:r>
            <w:r w:rsidR="00996851" w:rsidRPr="007E5BD8">
              <w:t xml:space="preserve">dorong dan penghambat persatuan dan kesatuan bangsa dalam Negara Kesatuan Republik Indonesia </w:t>
            </w: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8</w:t>
            </w:r>
            <w:r w:rsidR="00B001AA"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F25359" w:rsidP="003B0F35">
            <w:pPr>
              <w:pStyle w:val="Default"/>
              <w:ind w:left="567" w:hanging="567"/>
            </w:pPr>
            <w:r w:rsidRPr="007E5BD8">
              <w:t>3.19 M</w:t>
            </w:r>
            <w:r w:rsidR="00996851" w:rsidRPr="007E5BD8">
              <w:t>enganalisis nilai-nilai Pancasila terkait dengan kasus-kasus pelanggaran hak dan pengingkaran kewajiban warga negara dalam kehidupan berbangsa dan bernegara</w:t>
            </w:r>
          </w:p>
          <w:p w:rsidR="00996851" w:rsidRPr="007E5BD8" w:rsidRDefault="00996851" w:rsidP="003B0F35">
            <w:pPr>
              <w:pStyle w:val="Default"/>
              <w:ind w:left="567" w:hanging="567"/>
              <w:rPr>
                <w:lang w:val="id-ID"/>
              </w:rPr>
            </w:pPr>
          </w:p>
        </w:tc>
        <w:tc>
          <w:tcPr>
            <w:tcW w:w="2138" w:type="pct"/>
          </w:tcPr>
          <w:p w:rsidR="00996851" w:rsidRPr="007E5BD8" w:rsidRDefault="00996851" w:rsidP="000B281F">
            <w:pPr>
              <w:pStyle w:val="Default"/>
              <w:ind w:left="620" w:hanging="567"/>
              <w:rPr>
                <w:lang w:val="id-ID"/>
              </w:rPr>
            </w:pPr>
            <w:r w:rsidRPr="007E5BD8">
              <w:t>4.19</w:t>
            </w:r>
            <w:r w:rsidR="00F25359" w:rsidRPr="007E5BD8">
              <w:t xml:space="preserve"> M</w:t>
            </w:r>
            <w:r w:rsidR="00DB12B8" w:rsidRPr="007E5BD8">
              <w:t>enyelesaikan masalah berdasarkan</w:t>
            </w:r>
            <w:r w:rsidRPr="007E5BD8">
              <w:t xml:space="preserve"> nilai-nilai Pancasila terkait dengan kasus-kasus pelanggaran hak dan pengingkaran kewajiban warga negara dalam kehidupan berbangsa dan bernegara </w:t>
            </w: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8</w:t>
            </w:r>
            <w:r w:rsidR="00B001AA"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EB19AF" w:rsidP="003B0F35">
            <w:pPr>
              <w:pStyle w:val="Default"/>
              <w:ind w:left="540" w:hanging="540"/>
            </w:pPr>
            <w:r w:rsidRPr="007E5BD8">
              <w:t>3.20 M</w:t>
            </w:r>
            <w:r w:rsidR="00996851" w:rsidRPr="007E5BD8">
              <w:t>enganalisis fungsi  dan kedudukan Pancasila bagi bangsa Indonesia</w:t>
            </w:r>
          </w:p>
        </w:tc>
        <w:tc>
          <w:tcPr>
            <w:tcW w:w="2138" w:type="pct"/>
          </w:tcPr>
          <w:p w:rsidR="00996851" w:rsidRPr="007E5BD8" w:rsidRDefault="00996851" w:rsidP="007E5BD8">
            <w:pPr>
              <w:pStyle w:val="Default"/>
              <w:ind w:left="686" w:hanging="810"/>
            </w:pPr>
            <w:r w:rsidRPr="007E5BD8">
              <w:t xml:space="preserve"> </w:t>
            </w:r>
            <w:r w:rsidR="00DB12B8" w:rsidRPr="007E5BD8">
              <w:t>4</w:t>
            </w:r>
            <w:r w:rsidR="00F645FC">
              <w:t xml:space="preserve">.20 </w:t>
            </w:r>
            <w:r w:rsidRPr="007E5BD8">
              <w:t xml:space="preserve"> </w:t>
            </w:r>
            <w:r w:rsidR="00EB19AF" w:rsidRPr="007E5BD8">
              <w:t>M</w:t>
            </w:r>
            <w:r w:rsidR="00DB12B8" w:rsidRPr="007E5BD8">
              <w:t>enerapkan</w:t>
            </w:r>
            <w:r w:rsidRPr="007E5BD8">
              <w:t xml:space="preserve"> fungsi  dan kedudukan Pancasila bagi bangsa Indonesia</w:t>
            </w: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8</w:t>
            </w:r>
            <w:r w:rsidR="00B001AA"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EB19AF" w:rsidP="003B0F35">
            <w:pPr>
              <w:pStyle w:val="Default"/>
              <w:ind w:left="567" w:hanging="567"/>
            </w:pPr>
            <w:r w:rsidRPr="007E5BD8">
              <w:t>3.21 M</w:t>
            </w:r>
            <w:r w:rsidR="00996851" w:rsidRPr="007E5BD8">
              <w:t>enganalisis peran Pancasila sebagai ideology terbuka</w:t>
            </w:r>
          </w:p>
        </w:tc>
        <w:tc>
          <w:tcPr>
            <w:tcW w:w="2138" w:type="pct"/>
          </w:tcPr>
          <w:p w:rsidR="00996851" w:rsidRPr="007E5BD8" w:rsidRDefault="00DB12B8" w:rsidP="000B281F">
            <w:pPr>
              <w:pStyle w:val="Default"/>
              <w:ind w:left="600" w:hanging="600"/>
            </w:pPr>
            <w:r w:rsidRPr="007E5BD8">
              <w:t>4</w:t>
            </w:r>
            <w:r w:rsidR="00996851" w:rsidRPr="007E5BD8">
              <w:t>.21</w:t>
            </w:r>
            <w:r w:rsidR="00EB19AF" w:rsidRPr="007E5BD8">
              <w:t xml:space="preserve"> M</w:t>
            </w:r>
            <w:r w:rsidR="00212DE9">
              <w:t xml:space="preserve">enyajikan </w:t>
            </w:r>
            <w:r w:rsidR="00996851" w:rsidRPr="007E5BD8">
              <w:t xml:space="preserve"> analisis tentang peran Pancasila sebagai ideology terbuka</w:t>
            </w: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8</w:t>
            </w:r>
            <w:r w:rsidR="00B001AA"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996851" w:rsidP="000B281F">
            <w:pPr>
              <w:pStyle w:val="Default"/>
              <w:ind w:left="567" w:hanging="567"/>
            </w:pPr>
            <w:r w:rsidRPr="007E5BD8">
              <w:t>3.22</w:t>
            </w:r>
            <w:r w:rsidR="00EB19AF" w:rsidRPr="007E5BD8">
              <w:t xml:space="preserve"> M</w:t>
            </w:r>
            <w:r w:rsidRPr="007E5BD8">
              <w:t xml:space="preserve">engevaluasi praktik perlindungan dan penegakan hukum untuk menjamin keadilan dan kedamaian </w:t>
            </w:r>
          </w:p>
          <w:p w:rsidR="00996851" w:rsidRPr="007E5BD8" w:rsidRDefault="00996851" w:rsidP="000B281F">
            <w:pPr>
              <w:ind w:left="567" w:hanging="567"/>
              <w:contextualSpacing/>
              <w:rPr>
                <w:rFonts w:ascii="Bookman Old Style" w:hAnsi="Bookman Old Style"/>
                <w:sz w:val="24"/>
                <w:szCs w:val="24"/>
                <w:lang w:val="id-ID" w:eastAsia="id-ID"/>
              </w:rPr>
            </w:pPr>
          </w:p>
        </w:tc>
        <w:tc>
          <w:tcPr>
            <w:tcW w:w="2138" w:type="pct"/>
          </w:tcPr>
          <w:p w:rsidR="00996851" w:rsidRPr="007E5BD8" w:rsidRDefault="00996851" w:rsidP="000B281F">
            <w:pPr>
              <w:pStyle w:val="Default"/>
              <w:ind w:left="600" w:hanging="600"/>
            </w:pPr>
            <w:r w:rsidRPr="007E5BD8">
              <w:lastRenderedPageBreak/>
              <w:t xml:space="preserve">4.22 </w:t>
            </w:r>
            <w:r w:rsidR="00EB19AF" w:rsidRPr="007E5BD8">
              <w:t>M</w:t>
            </w:r>
            <w:r w:rsidRPr="007E5BD8">
              <w:t>en</w:t>
            </w:r>
            <w:r w:rsidR="00F271EB" w:rsidRPr="007E5BD8">
              <w:t xml:space="preserve">demonstrasikan </w:t>
            </w:r>
            <w:r w:rsidRPr="007E5BD8">
              <w:t xml:space="preserve">praktik perlindungan dan penegakan hukum untuk menjamin keadilan dan kedamaian </w:t>
            </w:r>
          </w:p>
          <w:p w:rsidR="00996851" w:rsidRPr="007E5BD8" w:rsidRDefault="00996851" w:rsidP="000B281F">
            <w:pPr>
              <w:ind w:left="600" w:hanging="600"/>
              <w:contextualSpacing/>
              <w:rPr>
                <w:rFonts w:ascii="Bookman Old Style" w:hAnsi="Bookman Old Style"/>
                <w:sz w:val="24"/>
                <w:szCs w:val="24"/>
                <w:lang w:val="id-ID"/>
              </w:rPr>
            </w:pP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lastRenderedPageBreak/>
              <w:t>8</w:t>
            </w:r>
            <w:r w:rsidR="00B001AA"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996851" w:rsidP="007E5BD8">
            <w:pPr>
              <w:pStyle w:val="Default"/>
              <w:ind w:left="630" w:hanging="693"/>
            </w:pPr>
            <w:r w:rsidRPr="007E5BD8">
              <w:lastRenderedPageBreak/>
              <w:t xml:space="preserve">3.23  </w:t>
            </w:r>
            <w:r w:rsidR="00EB19AF" w:rsidRPr="007E5BD8">
              <w:t>M</w:t>
            </w:r>
            <w:r w:rsidRPr="007E5BD8">
              <w:t>engevaluasi system pemerintahan yang berlaku di Indonesia</w:t>
            </w:r>
          </w:p>
        </w:tc>
        <w:tc>
          <w:tcPr>
            <w:tcW w:w="2138" w:type="pct"/>
          </w:tcPr>
          <w:p w:rsidR="00996851" w:rsidRPr="007E5BD8" w:rsidRDefault="00996851" w:rsidP="007E5BD8">
            <w:pPr>
              <w:pStyle w:val="Default"/>
              <w:ind w:left="600" w:hanging="686"/>
            </w:pPr>
            <w:r w:rsidRPr="007E5BD8">
              <w:t xml:space="preserve">4.23  </w:t>
            </w:r>
            <w:r w:rsidR="00EB19AF" w:rsidRPr="007E5BD8">
              <w:t>M</w:t>
            </w:r>
            <w:r w:rsidRPr="007E5BD8">
              <w:t>e</w:t>
            </w:r>
            <w:r w:rsidR="00F271EB" w:rsidRPr="007E5BD8">
              <w:t xml:space="preserve">mbandingkan </w:t>
            </w:r>
            <w:r w:rsidRPr="007E5BD8">
              <w:t>system pemerintahan yang berlaku di Indonesia</w:t>
            </w: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 xml:space="preserve">8 </w:t>
            </w:r>
          </w:p>
        </w:tc>
      </w:tr>
      <w:tr w:rsidR="00996851" w:rsidRPr="007E5BD8" w:rsidTr="001A4707">
        <w:tc>
          <w:tcPr>
            <w:tcW w:w="2138" w:type="pct"/>
          </w:tcPr>
          <w:p w:rsidR="00996851" w:rsidRPr="007E5BD8" w:rsidRDefault="00F645FC" w:rsidP="007E5BD8">
            <w:pPr>
              <w:pStyle w:val="Default"/>
              <w:ind w:left="630" w:hanging="720"/>
            </w:pPr>
            <w:r>
              <w:t xml:space="preserve">3.24 </w:t>
            </w:r>
            <w:r w:rsidR="007E5BD8">
              <w:t xml:space="preserve"> </w:t>
            </w:r>
            <w:r>
              <w:t>M</w:t>
            </w:r>
            <w:r w:rsidR="00996851" w:rsidRPr="007E5BD8">
              <w:t>en</w:t>
            </w:r>
            <w:r w:rsidR="00996851" w:rsidRPr="007E5BD8">
              <w:rPr>
                <w:lang w:val="id-ID"/>
              </w:rPr>
              <w:t>entukan</w:t>
            </w:r>
            <w:r w:rsidR="00996851" w:rsidRPr="007E5BD8">
              <w:t xml:space="preserve"> pengaruh kemajuan ilmu pengetahuan dan teknologi terhadap negara dalam bingkai Bhinneka Tunggal Ika </w:t>
            </w:r>
          </w:p>
          <w:p w:rsidR="00996851" w:rsidRPr="007E5BD8" w:rsidRDefault="00996851" w:rsidP="000B281F">
            <w:pPr>
              <w:ind w:left="567" w:hanging="567"/>
              <w:contextualSpacing/>
              <w:rPr>
                <w:rFonts w:ascii="Bookman Old Style" w:hAnsi="Bookman Old Style"/>
                <w:sz w:val="24"/>
                <w:szCs w:val="24"/>
                <w:lang w:val="id-ID" w:eastAsia="id-ID"/>
              </w:rPr>
            </w:pPr>
          </w:p>
        </w:tc>
        <w:tc>
          <w:tcPr>
            <w:tcW w:w="2138" w:type="pct"/>
          </w:tcPr>
          <w:p w:rsidR="00996851" w:rsidRPr="007E5BD8" w:rsidRDefault="00F645FC" w:rsidP="000B281F">
            <w:pPr>
              <w:pStyle w:val="Default"/>
              <w:ind w:left="600" w:hanging="600"/>
            </w:pPr>
            <w:r>
              <w:t>4.24 M</w:t>
            </w:r>
            <w:r w:rsidR="00996851" w:rsidRPr="007E5BD8">
              <w:t xml:space="preserve">empresentasikan  pengaruh kemajuan ilmu pengetahuan dan teknologi terhadap negara dalam bingkai Bhinneka Tunggal Ika </w:t>
            </w:r>
          </w:p>
          <w:p w:rsidR="00996851" w:rsidRPr="007E5BD8" w:rsidRDefault="00996851" w:rsidP="000B281F">
            <w:pPr>
              <w:ind w:left="600" w:hanging="600"/>
              <w:contextualSpacing/>
              <w:rPr>
                <w:rFonts w:ascii="Bookman Old Style" w:hAnsi="Bookman Old Style"/>
                <w:sz w:val="24"/>
                <w:szCs w:val="24"/>
                <w:lang w:val="id-ID"/>
              </w:rPr>
            </w:pP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8</w:t>
            </w:r>
            <w:r w:rsidR="00B001AA"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F645FC" w:rsidP="000B281F">
            <w:pPr>
              <w:pStyle w:val="Default"/>
              <w:ind w:left="567" w:hanging="567"/>
              <w:rPr>
                <w:lang w:val="id-ID"/>
              </w:rPr>
            </w:pPr>
            <w:r>
              <w:t>3.25 M</w:t>
            </w:r>
            <w:r w:rsidR="00996851" w:rsidRPr="007E5BD8">
              <w:t xml:space="preserve">engevaluasi dinamika persatuan dan kesatuan bangsa sebagai upaya menjaga dan mempertahankan Negara Kesatuan Republik Indonesia </w:t>
            </w:r>
          </w:p>
        </w:tc>
        <w:tc>
          <w:tcPr>
            <w:tcW w:w="2138" w:type="pct"/>
          </w:tcPr>
          <w:p w:rsidR="00996851" w:rsidRPr="007E5BD8" w:rsidRDefault="00F645FC" w:rsidP="000B281F">
            <w:pPr>
              <w:pStyle w:val="Default"/>
              <w:ind w:left="600" w:hanging="600"/>
              <w:rPr>
                <w:lang w:val="id-ID"/>
              </w:rPr>
            </w:pPr>
            <w:r>
              <w:t>4.25 M</w:t>
            </w:r>
            <w:r w:rsidR="00996851" w:rsidRPr="007E5BD8">
              <w:t>en</w:t>
            </w:r>
            <w:r w:rsidR="00F271EB" w:rsidRPr="007E5BD8">
              <w:t>gulas</w:t>
            </w:r>
            <w:r w:rsidR="00996851" w:rsidRPr="007E5BD8">
              <w:rPr>
                <w:lang w:val="id-ID"/>
              </w:rPr>
              <w:t xml:space="preserve"> dinamika</w:t>
            </w:r>
            <w:r w:rsidR="00996851" w:rsidRPr="007E5BD8">
              <w:t xml:space="preserve"> persatuan dan kesatuan bangsa sebagai upaya menjaga dan mempertahankan Negara Kesatuan Republik Indonesia </w:t>
            </w: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8</w:t>
            </w:r>
            <w:r w:rsidR="00B001AA"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F645FC" w:rsidP="000B281F">
            <w:pPr>
              <w:pStyle w:val="Default"/>
              <w:ind w:left="567" w:hanging="567"/>
            </w:pPr>
            <w:r>
              <w:t>3.26 M</w:t>
            </w:r>
            <w:r w:rsidR="00996851" w:rsidRPr="007E5BD8">
              <w:t>engevaluasi peranan pers di Indonesia</w:t>
            </w:r>
          </w:p>
        </w:tc>
        <w:tc>
          <w:tcPr>
            <w:tcW w:w="2138" w:type="pct"/>
          </w:tcPr>
          <w:p w:rsidR="00996851" w:rsidRPr="007E5BD8" w:rsidRDefault="00F645FC" w:rsidP="000B281F">
            <w:pPr>
              <w:pStyle w:val="Default"/>
              <w:ind w:left="600" w:hanging="600"/>
            </w:pPr>
            <w:r>
              <w:t>4.26 M</w:t>
            </w:r>
            <w:r w:rsidR="00421763" w:rsidRPr="007E5BD8">
              <w:t xml:space="preserve">enyajikan </w:t>
            </w:r>
            <w:r w:rsidR="00996851" w:rsidRPr="007E5BD8">
              <w:t>tentang peranan pers di Indonesia</w:t>
            </w: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8</w:t>
            </w:r>
            <w:r w:rsidR="00B001AA" w:rsidRPr="007E5BD8">
              <w:rPr>
                <w:rFonts w:ascii="Bookman Old Style" w:hAnsi="Bookman Old Style" w:cs="Tahoma"/>
                <w:sz w:val="24"/>
                <w:szCs w:val="24"/>
              </w:rPr>
              <w:t xml:space="preserve"> </w:t>
            </w:r>
          </w:p>
        </w:tc>
      </w:tr>
      <w:tr w:rsidR="00996851" w:rsidRPr="007E5BD8" w:rsidTr="001A4707">
        <w:tc>
          <w:tcPr>
            <w:tcW w:w="2138" w:type="pct"/>
          </w:tcPr>
          <w:p w:rsidR="00996851" w:rsidRPr="007E5BD8" w:rsidRDefault="00F645FC" w:rsidP="000B281F">
            <w:pPr>
              <w:pStyle w:val="Default"/>
              <w:ind w:left="567" w:hanging="567"/>
            </w:pPr>
            <w:r>
              <w:t>3.27 M</w:t>
            </w:r>
            <w:r w:rsidR="00996851" w:rsidRPr="007E5BD8">
              <w:t xml:space="preserve">enganalisis pelaksanaan pemerintahan sesuai karakteristik </w:t>
            </w:r>
            <w:r w:rsidR="00996851" w:rsidRPr="007E5BD8">
              <w:rPr>
                <w:i/>
              </w:rPr>
              <w:t>good governance</w:t>
            </w:r>
          </w:p>
        </w:tc>
        <w:tc>
          <w:tcPr>
            <w:tcW w:w="2138" w:type="pct"/>
          </w:tcPr>
          <w:p w:rsidR="00996851" w:rsidRPr="007E5BD8" w:rsidRDefault="00F645FC" w:rsidP="000B281F">
            <w:pPr>
              <w:pStyle w:val="Default"/>
              <w:ind w:left="600" w:hanging="600"/>
            </w:pPr>
            <w:r>
              <w:t>4.27 M</w:t>
            </w:r>
            <w:r w:rsidR="00D5410A" w:rsidRPr="007E5BD8">
              <w:t xml:space="preserve">empresentasikan </w:t>
            </w:r>
            <w:r w:rsidR="00996851" w:rsidRPr="007E5BD8">
              <w:t xml:space="preserve">tentang pelaksanaan pemerintahan sesuai karakteristik </w:t>
            </w:r>
            <w:r w:rsidR="00996851" w:rsidRPr="007E5BD8">
              <w:rPr>
                <w:i/>
              </w:rPr>
              <w:t>good governance</w:t>
            </w:r>
          </w:p>
        </w:tc>
        <w:tc>
          <w:tcPr>
            <w:tcW w:w="724" w:type="pct"/>
            <w:shd w:val="clear" w:color="auto" w:fill="auto"/>
          </w:tcPr>
          <w:p w:rsidR="00996851" w:rsidRPr="007E5BD8" w:rsidRDefault="00274B4F"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8</w:t>
            </w:r>
            <w:r w:rsidR="00B001AA" w:rsidRPr="007E5BD8">
              <w:rPr>
                <w:rFonts w:ascii="Bookman Old Style" w:hAnsi="Bookman Old Style" w:cs="Tahoma"/>
                <w:sz w:val="24"/>
                <w:szCs w:val="24"/>
              </w:rPr>
              <w:t xml:space="preserve"> </w:t>
            </w:r>
          </w:p>
        </w:tc>
      </w:tr>
      <w:tr w:rsidR="00996851" w:rsidRPr="007E5BD8" w:rsidTr="000D2B85">
        <w:tc>
          <w:tcPr>
            <w:tcW w:w="4276" w:type="pct"/>
            <w:gridSpan w:val="2"/>
            <w:vAlign w:val="center"/>
          </w:tcPr>
          <w:p w:rsidR="00996851" w:rsidRPr="007E5BD8" w:rsidRDefault="00996851" w:rsidP="000D2B85">
            <w:pPr>
              <w:spacing w:after="120" w:line="240" w:lineRule="auto"/>
              <w:jc w:val="center"/>
              <w:rPr>
                <w:rFonts w:ascii="Bookman Old Style" w:hAnsi="Bookman Old Style" w:cs="Tahoma"/>
                <w:sz w:val="24"/>
                <w:szCs w:val="24"/>
              </w:rPr>
            </w:pPr>
            <w:r w:rsidRPr="007E5BD8">
              <w:rPr>
                <w:rFonts w:ascii="Bookman Old Style" w:hAnsi="Bookman Old Style" w:cs="Tahoma"/>
                <w:sz w:val="24"/>
                <w:szCs w:val="24"/>
              </w:rPr>
              <w:t>Jumlah</w:t>
            </w:r>
          </w:p>
        </w:tc>
        <w:tc>
          <w:tcPr>
            <w:tcW w:w="724" w:type="pct"/>
            <w:shd w:val="clear" w:color="auto" w:fill="auto"/>
          </w:tcPr>
          <w:p w:rsidR="00996851" w:rsidRPr="007E5BD8" w:rsidRDefault="00B001AA" w:rsidP="00907A78">
            <w:pPr>
              <w:spacing w:after="0" w:line="240" w:lineRule="auto"/>
              <w:jc w:val="center"/>
              <w:rPr>
                <w:rFonts w:ascii="Bookman Old Style" w:hAnsi="Bookman Old Style" w:cs="Tahoma"/>
                <w:sz w:val="24"/>
                <w:szCs w:val="24"/>
              </w:rPr>
            </w:pPr>
            <w:r w:rsidRPr="007E5BD8">
              <w:rPr>
                <w:rFonts w:ascii="Bookman Old Style" w:hAnsi="Bookman Old Style" w:cs="Tahoma"/>
                <w:sz w:val="24"/>
                <w:szCs w:val="24"/>
              </w:rPr>
              <w:t xml:space="preserve">216 </w:t>
            </w:r>
          </w:p>
        </w:tc>
      </w:tr>
    </w:tbl>
    <w:p w:rsidR="002B0863" w:rsidRPr="007E5BD8" w:rsidRDefault="00BC1CAA" w:rsidP="00BC1CAA">
      <w:pPr>
        <w:spacing w:after="0" w:line="240" w:lineRule="auto"/>
        <w:rPr>
          <w:rFonts w:ascii="Bookman Old Style" w:hAnsi="Bookman Old Style" w:cs="Tahoma"/>
          <w:sz w:val="24"/>
          <w:szCs w:val="24"/>
        </w:rPr>
      </w:pPr>
      <w:r w:rsidRPr="007E5BD8">
        <w:rPr>
          <w:rFonts w:ascii="Bookman Old Style" w:hAnsi="Bookman Old Style" w:cs="Tahoma"/>
          <w:sz w:val="24"/>
          <w:szCs w:val="24"/>
          <w:lang w:val="id-ID"/>
        </w:rPr>
        <w:tab/>
      </w:r>
      <w:r w:rsidRPr="007E5BD8">
        <w:rPr>
          <w:rFonts w:ascii="Bookman Old Style" w:hAnsi="Bookman Old Style" w:cs="Tahoma"/>
          <w:sz w:val="24"/>
          <w:szCs w:val="24"/>
          <w:lang w:val="id-ID"/>
        </w:rPr>
        <w:tab/>
      </w:r>
      <w:r w:rsidRPr="007E5BD8">
        <w:rPr>
          <w:rFonts w:ascii="Bookman Old Style" w:hAnsi="Bookman Old Style" w:cs="Tahoma"/>
          <w:sz w:val="24"/>
          <w:szCs w:val="24"/>
          <w:lang w:val="id-ID"/>
        </w:rPr>
        <w:tab/>
      </w:r>
      <w:r w:rsidRPr="007E5BD8">
        <w:rPr>
          <w:rFonts w:ascii="Bookman Old Style" w:hAnsi="Bookman Old Style" w:cs="Tahoma"/>
          <w:sz w:val="24"/>
          <w:szCs w:val="24"/>
          <w:lang w:val="id-ID"/>
        </w:rPr>
        <w:tab/>
      </w:r>
      <w:r w:rsidRPr="007E5BD8">
        <w:rPr>
          <w:rFonts w:ascii="Bookman Old Style" w:hAnsi="Bookman Old Style" w:cs="Tahoma"/>
          <w:sz w:val="24"/>
          <w:szCs w:val="24"/>
          <w:lang w:val="id-ID"/>
        </w:rPr>
        <w:tab/>
      </w:r>
      <w:r w:rsidRPr="007E5BD8">
        <w:rPr>
          <w:rFonts w:ascii="Bookman Old Style" w:hAnsi="Bookman Old Style" w:cs="Tahoma"/>
          <w:sz w:val="24"/>
          <w:szCs w:val="24"/>
          <w:lang w:val="id-ID"/>
        </w:rPr>
        <w:tab/>
        <w:t xml:space="preserve">     Malang, 28 Februari 2017</w:t>
      </w:r>
    </w:p>
    <w:p w:rsidR="00BC1CAA" w:rsidRPr="007E5BD8" w:rsidRDefault="00BC1CAA" w:rsidP="00BC1CAA">
      <w:pPr>
        <w:spacing w:after="0" w:line="240" w:lineRule="auto"/>
        <w:rPr>
          <w:rFonts w:ascii="Bookman Old Style" w:hAnsi="Bookman Old Style" w:cs="Tahoma"/>
          <w:i/>
          <w:sz w:val="24"/>
          <w:szCs w:val="24"/>
        </w:rPr>
      </w:pPr>
      <w:r w:rsidRPr="007E5BD8">
        <w:rPr>
          <w:rFonts w:ascii="Bookman Old Style" w:hAnsi="Bookman Old Style"/>
          <w:b/>
          <w:i/>
          <w:noProof/>
          <w:sz w:val="24"/>
          <w:szCs w:val="24"/>
        </w:rPr>
        <mc:AlternateContent>
          <mc:Choice Requires="wps">
            <w:drawing>
              <wp:anchor distT="0" distB="0" distL="114300" distR="114300" simplePos="0" relativeHeight="251660288" behindDoc="0" locked="0" layoutInCell="1" allowOverlap="1" wp14:anchorId="6D44FA9C" wp14:editId="0A4F1D60">
                <wp:simplePos x="0" y="0"/>
                <wp:positionH relativeFrom="margin">
                  <wp:posOffset>-332509</wp:posOffset>
                </wp:positionH>
                <wp:positionV relativeFrom="paragraph">
                  <wp:posOffset>271607</wp:posOffset>
                </wp:positionV>
                <wp:extent cx="3075305" cy="1122218"/>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075305" cy="11222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1CAA" w:rsidRDefault="00BC1CAA" w:rsidP="00BC1CAA">
                            <w:pPr>
                              <w:spacing w:before="0" w:after="0" w:line="240" w:lineRule="auto"/>
                              <w:rPr>
                                <w:sz w:val="20"/>
                                <w:szCs w:val="20"/>
                                <w:lang w:val="id-ID"/>
                              </w:rPr>
                            </w:pPr>
                            <w:r>
                              <w:rPr>
                                <w:sz w:val="20"/>
                                <w:szCs w:val="20"/>
                                <w:lang w:val="id-ID"/>
                              </w:rPr>
                              <w:t>Mengetahui :</w:t>
                            </w:r>
                          </w:p>
                          <w:p w:rsidR="00BC1CAA" w:rsidRDefault="00BC1CAA" w:rsidP="00BC1CAA">
                            <w:pPr>
                              <w:spacing w:before="0" w:after="0" w:line="240" w:lineRule="auto"/>
                              <w:rPr>
                                <w:sz w:val="20"/>
                                <w:szCs w:val="20"/>
                                <w:lang w:val="id-ID"/>
                              </w:rPr>
                            </w:pPr>
                            <w:r>
                              <w:rPr>
                                <w:sz w:val="20"/>
                                <w:szCs w:val="20"/>
                                <w:lang w:val="id-ID"/>
                              </w:rPr>
                              <w:t>Fasilitator,</w:t>
                            </w:r>
                          </w:p>
                          <w:p w:rsidR="00BC1CAA" w:rsidRDefault="00BC1CAA" w:rsidP="00BC1CAA">
                            <w:pPr>
                              <w:spacing w:before="0" w:after="0" w:line="240" w:lineRule="auto"/>
                              <w:rPr>
                                <w:sz w:val="20"/>
                                <w:szCs w:val="20"/>
                                <w:lang w:val="id-ID"/>
                              </w:rPr>
                            </w:pPr>
                          </w:p>
                          <w:p w:rsidR="00BC1CAA" w:rsidRDefault="00BC1CAA" w:rsidP="00BC1CAA">
                            <w:pPr>
                              <w:spacing w:before="0" w:after="0" w:line="240" w:lineRule="auto"/>
                              <w:rPr>
                                <w:sz w:val="20"/>
                                <w:szCs w:val="20"/>
                                <w:lang w:val="id-ID"/>
                              </w:rPr>
                            </w:pPr>
                          </w:p>
                          <w:p w:rsidR="00BC1CAA" w:rsidRDefault="00BC1CAA" w:rsidP="00BC1CAA">
                            <w:pPr>
                              <w:spacing w:before="0" w:after="0" w:line="240" w:lineRule="auto"/>
                              <w:rPr>
                                <w:sz w:val="20"/>
                                <w:szCs w:val="20"/>
                                <w:lang w:val="id-ID"/>
                              </w:rPr>
                            </w:pPr>
                          </w:p>
                          <w:p w:rsidR="00BC1CAA" w:rsidRPr="00C30BD2" w:rsidRDefault="00BC1CAA" w:rsidP="00BC1CAA">
                            <w:pPr>
                              <w:spacing w:before="0" w:after="0" w:line="240" w:lineRule="auto"/>
                              <w:rPr>
                                <w:sz w:val="20"/>
                                <w:szCs w:val="20"/>
                                <w:lang w:val="id-ID"/>
                              </w:rPr>
                            </w:pPr>
                            <w:r w:rsidRPr="00C30BD2">
                              <w:rPr>
                                <w:sz w:val="20"/>
                                <w:szCs w:val="20"/>
                                <w:u w:val="single"/>
                                <w:lang w:val="id-ID"/>
                              </w:rPr>
                              <w:t>Nini Nelayani, M.Pd.</w:t>
                            </w:r>
                            <w:r>
                              <w:rPr>
                                <w:sz w:val="20"/>
                                <w:szCs w:val="20"/>
                                <w:lang w:val="id-ID"/>
                              </w:rPr>
                              <w:tab/>
                            </w:r>
                            <w:r w:rsidRPr="00C30BD2">
                              <w:rPr>
                                <w:sz w:val="20"/>
                                <w:szCs w:val="20"/>
                                <w:u w:val="single"/>
                                <w:lang w:val="id-ID"/>
                              </w:rPr>
                              <w:t>Drs. Djandji Purwanto, M.Pd.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D44FA9C" id="_x0000_t202" coordsize="21600,21600" o:spt="202" path="m,l,21600r21600,l21600,xe">
                <v:stroke joinstyle="miter"/>
                <v:path gradientshapeok="t" o:connecttype="rect"/>
              </v:shapetype>
              <v:shape id="Text Box 2" o:spid="_x0000_s1026" type="#_x0000_t202" style="position:absolute;margin-left:-26.2pt;margin-top:21.4pt;width:242.15pt;height:8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" fillcolor="white [3201]" stroked="f" strokeweight=".5pt">
                <v:textbox>
                  <w:txbxContent>
                    <w:p w:rsidR="00BC1CAA" w:rsidRDefault="00BC1CAA" w:rsidP="00BC1CAA">
                      <w:pPr>
                        <w:spacing w:before="0" w:after="0" w:line="240" w:lineRule="auto"/>
                        <w:rPr>
                          <w:sz w:val="20"/>
                          <w:szCs w:val="20"/>
                          <w:lang w:val="id-ID"/>
                        </w:rPr>
                      </w:pPr>
                      <w:r>
                        <w:rPr>
                          <w:sz w:val="20"/>
                          <w:szCs w:val="20"/>
                          <w:lang w:val="id-ID"/>
                        </w:rPr>
                        <w:t>Mengetahui :</w:t>
                      </w:r>
                    </w:p>
                    <w:p w:rsidR="00BC1CAA" w:rsidRDefault="00BC1CAA" w:rsidP="00BC1CAA">
                      <w:pPr>
                        <w:spacing w:before="0" w:after="0" w:line="240" w:lineRule="auto"/>
                        <w:rPr>
                          <w:sz w:val="20"/>
                          <w:szCs w:val="20"/>
                          <w:lang w:val="id-ID"/>
                        </w:rPr>
                      </w:pPr>
                      <w:r>
                        <w:rPr>
                          <w:sz w:val="20"/>
                          <w:szCs w:val="20"/>
                          <w:lang w:val="id-ID"/>
                        </w:rPr>
                        <w:t>Fasilitator,</w:t>
                      </w:r>
                    </w:p>
                    <w:p w:rsidR="00BC1CAA" w:rsidRDefault="00BC1CAA" w:rsidP="00BC1CAA">
                      <w:pPr>
                        <w:spacing w:before="0" w:after="0" w:line="240" w:lineRule="auto"/>
                        <w:rPr>
                          <w:sz w:val="20"/>
                          <w:szCs w:val="20"/>
                          <w:lang w:val="id-ID"/>
                        </w:rPr>
                      </w:pPr>
                    </w:p>
                    <w:p w:rsidR="00BC1CAA" w:rsidRDefault="00BC1CAA" w:rsidP="00BC1CAA">
                      <w:pPr>
                        <w:spacing w:before="0" w:after="0" w:line="240" w:lineRule="auto"/>
                        <w:rPr>
                          <w:sz w:val="20"/>
                          <w:szCs w:val="20"/>
                          <w:lang w:val="id-ID"/>
                        </w:rPr>
                      </w:pPr>
                    </w:p>
                    <w:p w:rsidR="00BC1CAA" w:rsidRDefault="00BC1CAA" w:rsidP="00BC1CAA">
                      <w:pPr>
                        <w:spacing w:before="0" w:after="0" w:line="240" w:lineRule="auto"/>
                        <w:rPr>
                          <w:sz w:val="20"/>
                          <w:szCs w:val="20"/>
                          <w:lang w:val="id-ID"/>
                        </w:rPr>
                      </w:pPr>
                    </w:p>
                    <w:p w:rsidR="00BC1CAA" w:rsidRPr="00C30BD2" w:rsidRDefault="00BC1CAA" w:rsidP="00BC1CAA">
                      <w:pPr>
                        <w:spacing w:before="0" w:after="0" w:line="240" w:lineRule="auto"/>
                        <w:rPr>
                          <w:sz w:val="20"/>
                          <w:szCs w:val="20"/>
                          <w:lang w:val="id-ID"/>
                        </w:rPr>
                      </w:pPr>
                      <w:r w:rsidRPr="00C30BD2">
                        <w:rPr>
                          <w:sz w:val="20"/>
                          <w:szCs w:val="20"/>
                          <w:u w:val="single"/>
                          <w:lang w:val="id-ID"/>
                        </w:rPr>
                        <w:t>Nini Nelayani, M.Pd.</w:t>
                      </w:r>
                      <w:r>
                        <w:rPr>
                          <w:sz w:val="20"/>
                          <w:szCs w:val="20"/>
                          <w:lang w:val="id-ID"/>
                        </w:rPr>
                        <w:tab/>
                      </w:r>
                      <w:r w:rsidRPr="00C30BD2">
                        <w:rPr>
                          <w:sz w:val="20"/>
                          <w:szCs w:val="20"/>
                          <w:u w:val="single"/>
                          <w:lang w:val="id-ID"/>
                        </w:rPr>
                        <w:t>Drs. Djandji Purwanto, M.Pd.</w:t>
                      </w:r>
                    </w:p>
                  </w:txbxContent>
                </v:textbox>
                <w10:wrap anchorx="margin"/>
              </v:shape>
            </w:pict>
          </mc:Fallback>
        </mc:AlternateContent>
      </w:r>
      <w:r w:rsidRPr="007E5BD8">
        <w:rPr>
          <w:rFonts w:ascii="Bookman Old Style" w:hAnsi="Bookman Old Style" w:cs="Tahoma"/>
          <w:i/>
          <w:sz w:val="24"/>
          <w:szCs w:val="24"/>
          <w:lang w:val="id-ID"/>
        </w:rPr>
        <w:tab/>
      </w:r>
      <w:r w:rsidRPr="007E5BD8">
        <w:rPr>
          <w:rFonts w:ascii="Bookman Old Style" w:hAnsi="Bookman Old Style" w:cs="Tahoma"/>
          <w:i/>
          <w:sz w:val="24"/>
          <w:szCs w:val="24"/>
          <w:lang w:val="id-ID"/>
        </w:rPr>
        <w:tab/>
      </w:r>
      <w:r w:rsidRPr="007E5BD8">
        <w:rPr>
          <w:rFonts w:ascii="Bookman Old Style" w:hAnsi="Bookman Old Style" w:cs="Tahoma"/>
          <w:i/>
          <w:sz w:val="24"/>
          <w:szCs w:val="24"/>
          <w:lang w:val="id-ID"/>
        </w:rPr>
        <w:tab/>
      </w:r>
      <w:r w:rsidRPr="007E5BD8">
        <w:rPr>
          <w:rFonts w:ascii="Bookman Old Style" w:hAnsi="Bookman Old Style" w:cs="Tahoma"/>
          <w:i/>
          <w:sz w:val="24"/>
          <w:szCs w:val="24"/>
          <w:lang w:val="id-ID"/>
        </w:rPr>
        <w:tab/>
      </w:r>
      <w:r w:rsidRPr="007E5BD8">
        <w:rPr>
          <w:rFonts w:ascii="Bookman Old Style" w:hAnsi="Bookman Old Style" w:cs="Tahoma"/>
          <w:i/>
          <w:sz w:val="24"/>
          <w:szCs w:val="24"/>
          <w:lang w:val="id-ID"/>
        </w:rPr>
        <w:tab/>
      </w:r>
      <w:r w:rsidRPr="007E5BD8">
        <w:rPr>
          <w:rFonts w:ascii="Bookman Old Style" w:hAnsi="Bookman Old Style" w:cs="Tahoma"/>
          <w:i/>
          <w:sz w:val="24"/>
          <w:szCs w:val="24"/>
          <w:lang w:val="id-ID"/>
        </w:rPr>
        <w:tab/>
        <w:t xml:space="preserve">     </w:t>
      </w:r>
      <w:r w:rsidR="002B0863" w:rsidRPr="007E5BD8">
        <w:rPr>
          <w:rFonts w:ascii="Bookman Old Style" w:hAnsi="Bookman Old Style" w:cs="Tahoma"/>
          <w:b/>
          <w:i/>
          <w:sz w:val="24"/>
          <w:szCs w:val="24"/>
          <w:lang w:val="id-ID"/>
        </w:rPr>
        <w:t xml:space="preserve">TIM PENYUSUN </w:t>
      </w:r>
      <w:r w:rsidR="002B0863" w:rsidRPr="007E5BD8">
        <w:rPr>
          <w:rFonts w:ascii="Bookman Old Style" w:hAnsi="Bookman Old Style" w:cs="Tahoma"/>
          <w:b/>
          <w:i/>
          <w:sz w:val="24"/>
          <w:szCs w:val="24"/>
        </w:rPr>
        <w:t>:</w:t>
      </w:r>
    </w:p>
    <w:p w:rsidR="00BC1CAA" w:rsidRPr="007E5BD8" w:rsidRDefault="00BC1CAA" w:rsidP="00BC1CAA">
      <w:pPr>
        <w:spacing w:after="0" w:line="240" w:lineRule="auto"/>
        <w:jc w:val="both"/>
        <w:rPr>
          <w:rFonts w:ascii="Bookman Old Style" w:hAnsi="Bookman Old Style" w:cs="Tahoma"/>
          <w:sz w:val="24"/>
          <w:szCs w:val="24"/>
        </w:rPr>
      </w:pPr>
      <w:r w:rsidRPr="007E5BD8">
        <w:rPr>
          <w:rFonts w:ascii="Bookman Old Style" w:hAnsi="Bookman Old Style"/>
          <w:b/>
          <w:i/>
          <w:noProof/>
          <w:sz w:val="24"/>
          <w:szCs w:val="24"/>
        </w:rPr>
        <mc:AlternateContent>
          <mc:Choice Requires="wps">
            <w:drawing>
              <wp:anchor distT="0" distB="0" distL="114300" distR="114300" simplePos="0" relativeHeight="251659264" behindDoc="0" locked="0" layoutInCell="1" allowOverlap="1" wp14:anchorId="1826922B" wp14:editId="1AC22822">
                <wp:simplePos x="0" y="0"/>
                <wp:positionH relativeFrom="margin">
                  <wp:posOffset>2683791</wp:posOffset>
                </wp:positionH>
                <wp:positionV relativeFrom="paragraph">
                  <wp:posOffset>48290</wp:posOffset>
                </wp:positionV>
                <wp:extent cx="3699598" cy="74803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99598" cy="7480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1CAA" w:rsidRDefault="00BC1CAA" w:rsidP="00BC1CAA">
                            <w:pPr>
                              <w:pStyle w:val="ListParagraph"/>
                              <w:numPr>
                                <w:ilvl w:val="0"/>
                                <w:numId w:val="13"/>
                              </w:numPr>
                              <w:spacing w:line="240" w:lineRule="atLeast"/>
                              <w:ind w:left="283" w:hanging="357"/>
                              <w:rPr>
                                <w:sz w:val="20"/>
                                <w:szCs w:val="20"/>
                                <w:lang w:val="id-ID"/>
                              </w:rPr>
                            </w:pPr>
                            <w:r>
                              <w:rPr>
                                <w:sz w:val="20"/>
                                <w:szCs w:val="20"/>
                                <w:lang w:val="id-ID"/>
                              </w:rPr>
                              <w:t>Dr</w:t>
                            </w:r>
                            <w:r>
                              <w:rPr>
                                <w:sz w:val="20"/>
                                <w:szCs w:val="20"/>
                                <w:lang w:val="en-US"/>
                              </w:rPr>
                              <w:t>a</w:t>
                            </w:r>
                            <w:r w:rsidRPr="00CB1E8D">
                              <w:rPr>
                                <w:sz w:val="20"/>
                                <w:szCs w:val="20"/>
                                <w:lang w:val="id-ID"/>
                              </w:rPr>
                              <w:t xml:space="preserve">. </w:t>
                            </w:r>
                            <w:r>
                              <w:rPr>
                                <w:sz w:val="20"/>
                                <w:szCs w:val="20"/>
                                <w:lang w:val="en-US"/>
                              </w:rPr>
                              <w:t>Maulidijana  Isneniwaty, MM.</w:t>
                            </w:r>
                            <w:r w:rsidRPr="00CB1E8D">
                              <w:rPr>
                                <w:sz w:val="20"/>
                                <w:szCs w:val="20"/>
                                <w:lang w:val="id-ID"/>
                              </w:rPr>
                              <w:t xml:space="preserve">  .........................................</w:t>
                            </w:r>
                          </w:p>
                          <w:p w:rsidR="00BC1CAA" w:rsidRDefault="00BC1CAA" w:rsidP="00BC1CAA">
                            <w:pPr>
                              <w:pStyle w:val="ListParagraph"/>
                              <w:spacing w:line="240" w:lineRule="atLeast"/>
                              <w:ind w:left="283"/>
                              <w:rPr>
                                <w:sz w:val="20"/>
                                <w:szCs w:val="20"/>
                                <w:lang w:val="id-ID"/>
                              </w:rPr>
                            </w:pPr>
                          </w:p>
                          <w:p w:rsidR="00BC1CAA" w:rsidRPr="00A4689A" w:rsidRDefault="00BC1CAA" w:rsidP="00BC1CAA">
                            <w:pPr>
                              <w:pStyle w:val="ListParagraph"/>
                              <w:spacing w:line="240" w:lineRule="atLeast"/>
                              <w:ind w:left="283"/>
                              <w:rPr>
                                <w:sz w:val="20"/>
                                <w:szCs w:val="20"/>
                                <w:lang w:val="id-ID"/>
                              </w:rPr>
                            </w:pPr>
                          </w:p>
                          <w:p w:rsidR="00BC1CAA" w:rsidRPr="00CB1E8D" w:rsidRDefault="00BC1CAA" w:rsidP="00BC1CAA">
                            <w:pPr>
                              <w:pStyle w:val="ListParagraph"/>
                              <w:numPr>
                                <w:ilvl w:val="0"/>
                                <w:numId w:val="13"/>
                              </w:numPr>
                              <w:spacing w:line="240" w:lineRule="atLeast"/>
                              <w:ind w:left="283" w:hanging="357"/>
                              <w:rPr>
                                <w:sz w:val="20"/>
                                <w:szCs w:val="20"/>
                                <w:lang w:val="id-ID"/>
                              </w:rPr>
                            </w:pPr>
                            <w:r>
                              <w:rPr>
                                <w:sz w:val="20"/>
                                <w:szCs w:val="20"/>
                                <w:lang w:val="en-US"/>
                              </w:rPr>
                              <w:t>Asriniyatun, S.Pd., MA.</w:t>
                            </w:r>
                            <w:r>
                              <w:rPr>
                                <w:sz w:val="20"/>
                                <w:szCs w:val="20"/>
                                <w:lang w:val="id-ID"/>
                              </w:rPr>
                              <w:tab/>
                              <w:t xml:space="preserve">           </w:t>
                            </w:r>
                            <w:r>
                              <w:rPr>
                                <w:sz w:val="20"/>
                                <w:szCs w:val="20"/>
                                <w:lang w:val="en-US"/>
                              </w:rPr>
                              <w:tab/>
                            </w:r>
                            <w:r w:rsidRPr="00CB1E8D">
                              <w:rPr>
                                <w:sz w:val="20"/>
                                <w:szCs w:val="20"/>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26922B" id="Text Box 1" o:spid="_x0000_s1027" type="#_x0000_t202" style="position:absolute;left:0;text-align:left;margin-left:211.3pt;margin-top:3.8pt;width:291.3pt;height:5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" fillcolor="white [3201]" stroked="f" strokeweight=".5pt">
                <v:textbox>
                  <w:txbxContent>
                    <w:p w:rsidR="00BC1CAA" w:rsidRDefault="00BC1CAA" w:rsidP="00BC1CAA">
                      <w:pPr>
                        <w:pStyle w:val="ListParagraph"/>
                        <w:numPr>
                          <w:ilvl w:val="0"/>
                          <w:numId w:val="13"/>
                        </w:numPr>
                        <w:spacing w:line="240" w:lineRule="atLeast"/>
                        <w:ind w:left="283" w:hanging="357"/>
                        <w:rPr>
                          <w:sz w:val="20"/>
                          <w:szCs w:val="20"/>
                          <w:lang w:val="id-ID"/>
                        </w:rPr>
                      </w:pPr>
                      <w:r>
                        <w:rPr>
                          <w:sz w:val="20"/>
                          <w:szCs w:val="20"/>
                          <w:lang w:val="id-ID"/>
                        </w:rPr>
                        <w:t>Dr</w:t>
                      </w:r>
                      <w:r>
                        <w:rPr>
                          <w:sz w:val="20"/>
                          <w:szCs w:val="20"/>
                          <w:lang w:val="en-US"/>
                        </w:rPr>
                        <w:t>a</w:t>
                      </w:r>
                      <w:r w:rsidRPr="00CB1E8D">
                        <w:rPr>
                          <w:sz w:val="20"/>
                          <w:szCs w:val="20"/>
                          <w:lang w:val="id-ID"/>
                        </w:rPr>
                        <w:t xml:space="preserve">. </w:t>
                      </w:r>
                      <w:r>
                        <w:rPr>
                          <w:sz w:val="20"/>
                          <w:szCs w:val="20"/>
                          <w:lang w:val="en-US"/>
                        </w:rPr>
                        <w:t>Maulidijana  Isneniwaty, MM.</w:t>
                      </w:r>
                      <w:r w:rsidRPr="00CB1E8D">
                        <w:rPr>
                          <w:sz w:val="20"/>
                          <w:szCs w:val="20"/>
                          <w:lang w:val="id-ID"/>
                        </w:rPr>
                        <w:t xml:space="preserve">  .........................................</w:t>
                      </w:r>
                    </w:p>
                    <w:p w:rsidR="00BC1CAA" w:rsidRDefault="00BC1CAA" w:rsidP="00BC1CAA">
                      <w:pPr>
                        <w:pStyle w:val="ListParagraph"/>
                        <w:spacing w:line="240" w:lineRule="atLeast"/>
                        <w:ind w:left="283"/>
                        <w:rPr>
                          <w:sz w:val="20"/>
                          <w:szCs w:val="20"/>
                          <w:lang w:val="id-ID"/>
                        </w:rPr>
                      </w:pPr>
                    </w:p>
                    <w:p w:rsidR="00BC1CAA" w:rsidRPr="00A4689A" w:rsidRDefault="00BC1CAA" w:rsidP="00BC1CAA">
                      <w:pPr>
                        <w:pStyle w:val="ListParagraph"/>
                        <w:spacing w:line="240" w:lineRule="atLeast"/>
                        <w:ind w:left="283"/>
                        <w:rPr>
                          <w:sz w:val="20"/>
                          <w:szCs w:val="20"/>
                          <w:lang w:val="id-ID"/>
                        </w:rPr>
                      </w:pPr>
                    </w:p>
                    <w:p w:rsidR="00BC1CAA" w:rsidRPr="00CB1E8D" w:rsidRDefault="00BC1CAA" w:rsidP="00BC1CAA">
                      <w:pPr>
                        <w:pStyle w:val="ListParagraph"/>
                        <w:numPr>
                          <w:ilvl w:val="0"/>
                          <w:numId w:val="13"/>
                        </w:numPr>
                        <w:spacing w:line="240" w:lineRule="atLeast"/>
                        <w:ind w:left="283" w:hanging="357"/>
                        <w:rPr>
                          <w:sz w:val="20"/>
                          <w:szCs w:val="20"/>
                          <w:lang w:val="id-ID"/>
                        </w:rPr>
                      </w:pPr>
                      <w:r>
                        <w:rPr>
                          <w:sz w:val="20"/>
                          <w:szCs w:val="20"/>
                          <w:lang w:val="en-US"/>
                        </w:rPr>
                        <w:t>Asriniyatun, S.Pd., MA.</w:t>
                      </w:r>
                      <w:r>
                        <w:rPr>
                          <w:sz w:val="20"/>
                          <w:szCs w:val="20"/>
                          <w:lang w:val="id-ID"/>
                        </w:rPr>
                        <w:tab/>
                        <w:t xml:space="preserve">           </w:t>
                      </w:r>
                      <w:r>
                        <w:rPr>
                          <w:sz w:val="20"/>
                          <w:szCs w:val="20"/>
                          <w:lang w:val="en-US"/>
                        </w:rPr>
                        <w:tab/>
                      </w:r>
                      <w:r w:rsidRPr="00CB1E8D">
                        <w:rPr>
                          <w:sz w:val="20"/>
                          <w:szCs w:val="20"/>
                          <w:lang w:val="id-ID"/>
                        </w:rPr>
                        <w:t>.........................................</w:t>
                      </w:r>
                    </w:p>
                  </w:txbxContent>
                </v:textbox>
                <w10:wrap anchorx="margin"/>
              </v:shape>
            </w:pict>
          </mc:Fallback>
        </mc:AlternateContent>
      </w:r>
    </w:p>
    <w:sectPr w:rsidR="00BC1CAA" w:rsidRPr="007E5BD8" w:rsidSect="0012320E">
      <w:pgSz w:w="11907" w:h="16840" w:code="9"/>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ヒラギノ角ゴ Pro W3">
    <w:altName w:val="MS Mincho"/>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F41"/>
    <w:multiLevelType w:val="hybridMultilevel"/>
    <w:tmpl w:val="BA2A5D80"/>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34D71AA"/>
    <w:multiLevelType w:val="hybridMultilevel"/>
    <w:tmpl w:val="81E2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6B7B2D57"/>
    <w:multiLevelType w:val="hybridMultilevel"/>
    <w:tmpl w:val="F95A7668"/>
    <w:lvl w:ilvl="0" w:tplc="3726F4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338752F"/>
    <w:multiLevelType w:val="hybridMultilevel"/>
    <w:tmpl w:val="2EDADA8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12"/>
  </w:num>
  <w:num w:numId="4">
    <w:abstractNumId w:val="4"/>
  </w:num>
  <w:num w:numId="5">
    <w:abstractNumId w:val="10"/>
  </w:num>
  <w:num w:numId="6">
    <w:abstractNumId w:val="5"/>
  </w:num>
  <w:num w:numId="7">
    <w:abstractNumId w:val="3"/>
  </w:num>
  <w:num w:numId="8">
    <w:abstractNumId w:val="1"/>
  </w:num>
  <w:num w:numId="9">
    <w:abstractNumId w:val="9"/>
  </w:num>
  <w:num w:numId="10">
    <w:abstractNumId w:val="11"/>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33504"/>
    <w:rsid w:val="0004566B"/>
    <w:rsid w:val="00080369"/>
    <w:rsid w:val="000D2B85"/>
    <w:rsid w:val="0012320E"/>
    <w:rsid w:val="00182A2B"/>
    <w:rsid w:val="001A4707"/>
    <w:rsid w:val="001C1C96"/>
    <w:rsid w:val="001C48AB"/>
    <w:rsid w:val="001D365F"/>
    <w:rsid w:val="00201552"/>
    <w:rsid w:val="00212DE9"/>
    <w:rsid w:val="00216996"/>
    <w:rsid w:val="00263803"/>
    <w:rsid w:val="00274B4F"/>
    <w:rsid w:val="00281C63"/>
    <w:rsid w:val="00291BE2"/>
    <w:rsid w:val="002B0863"/>
    <w:rsid w:val="00371838"/>
    <w:rsid w:val="003A2F47"/>
    <w:rsid w:val="003E2159"/>
    <w:rsid w:val="00421763"/>
    <w:rsid w:val="004D2282"/>
    <w:rsid w:val="00501E09"/>
    <w:rsid w:val="00527BF3"/>
    <w:rsid w:val="005A0FCF"/>
    <w:rsid w:val="006112C7"/>
    <w:rsid w:val="00620E61"/>
    <w:rsid w:val="00636C50"/>
    <w:rsid w:val="00656105"/>
    <w:rsid w:val="006601DB"/>
    <w:rsid w:val="00666957"/>
    <w:rsid w:val="00686A9D"/>
    <w:rsid w:val="00687ED4"/>
    <w:rsid w:val="00740A4B"/>
    <w:rsid w:val="007701FB"/>
    <w:rsid w:val="00775C5A"/>
    <w:rsid w:val="007E5BD8"/>
    <w:rsid w:val="00812F23"/>
    <w:rsid w:val="008411DC"/>
    <w:rsid w:val="0087018B"/>
    <w:rsid w:val="00882EC2"/>
    <w:rsid w:val="00907A78"/>
    <w:rsid w:val="00955138"/>
    <w:rsid w:val="009571A3"/>
    <w:rsid w:val="009672E9"/>
    <w:rsid w:val="00974A13"/>
    <w:rsid w:val="00996851"/>
    <w:rsid w:val="009B22BB"/>
    <w:rsid w:val="009F7950"/>
    <w:rsid w:val="00A233DC"/>
    <w:rsid w:val="00A90C44"/>
    <w:rsid w:val="00A944B3"/>
    <w:rsid w:val="00AC7C06"/>
    <w:rsid w:val="00AE7120"/>
    <w:rsid w:val="00B001AA"/>
    <w:rsid w:val="00B05FA1"/>
    <w:rsid w:val="00B82569"/>
    <w:rsid w:val="00BC1CAA"/>
    <w:rsid w:val="00C405CE"/>
    <w:rsid w:val="00CC6E00"/>
    <w:rsid w:val="00CE3A4C"/>
    <w:rsid w:val="00D0730C"/>
    <w:rsid w:val="00D5410A"/>
    <w:rsid w:val="00DA30BA"/>
    <w:rsid w:val="00DA3238"/>
    <w:rsid w:val="00DA4DE0"/>
    <w:rsid w:val="00DB12B8"/>
    <w:rsid w:val="00DC14F1"/>
    <w:rsid w:val="00DD1583"/>
    <w:rsid w:val="00E16EC0"/>
    <w:rsid w:val="00E929E1"/>
    <w:rsid w:val="00EB19AF"/>
    <w:rsid w:val="00F1365E"/>
    <w:rsid w:val="00F25359"/>
    <w:rsid w:val="00F271EB"/>
    <w:rsid w:val="00F645FC"/>
    <w:rsid w:val="00FC1B32"/>
    <w:rsid w:val="00FE44FB"/>
    <w:rsid w:val="00FE54F4"/>
    <w:rsid w:val="00FF73BA"/>
    <w:rsid w:val="00FF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907A78"/>
    <w:pPr>
      <w:spacing w:after="0" w:line="240" w:lineRule="auto"/>
    </w:pPr>
    <w:rPr>
      <w:rFonts w:ascii="Calibri" w:eastAsiaTheme="minorEastAsia"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0FCF"/>
    <w:pPr>
      <w:autoSpaceDE w:val="0"/>
      <w:autoSpaceDN w:val="0"/>
      <w:adjustRightInd w:val="0"/>
      <w:spacing w:after="0" w:line="240" w:lineRule="auto"/>
    </w:pPr>
    <w:rPr>
      <w:rFonts w:ascii="Bookman Old Style" w:eastAsia="Times New Roman"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907A78"/>
    <w:pPr>
      <w:spacing w:after="0" w:line="240" w:lineRule="auto"/>
    </w:pPr>
    <w:rPr>
      <w:rFonts w:ascii="Calibri" w:eastAsiaTheme="minorEastAsia"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0FCF"/>
    <w:pPr>
      <w:autoSpaceDE w:val="0"/>
      <w:autoSpaceDN w:val="0"/>
      <w:adjustRightInd w:val="0"/>
      <w:spacing w:after="0" w:line="240" w:lineRule="auto"/>
    </w:pPr>
    <w:rPr>
      <w:rFonts w:ascii="Bookman Old Style" w:eastAsia="Times New Roman"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E324E-E7D4-4CDB-8399-5266C5AE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Nank YN</cp:lastModifiedBy>
  <cp:revision>2</cp:revision>
  <dcterms:created xsi:type="dcterms:W3CDTF">2017-04-07T01:24:00Z</dcterms:created>
  <dcterms:modified xsi:type="dcterms:W3CDTF">2017-04-07T01:24:00Z</dcterms:modified>
</cp:coreProperties>
</file>